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DF9A68" w14:textId="77777777" w:rsidR="00D3383E" w:rsidRPr="00D3383E" w:rsidRDefault="00D3383E" w:rsidP="00D3383E">
      <w:pPr>
        <w:jc w:val="right"/>
      </w:pPr>
      <w:r>
        <w:rPr>
          <w:rFonts w:hint="eastAsia"/>
        </w:rPr>
        <w:t>別添</w:t>
      </w:r>
      <w:r w:rsidR="00A77590">
        <w:rPr>
          <w:rFonts w:hint="eastAsia"/>
        </w:rPr>
        <w:t>２</w:t>
      </w:r>
    </w:p>
    <w:p w14:paraId="7D337CD1" w14:textId="77777777" w:rsidR="00D3383E" w:rsidRPr="004A2E02" w:rsidRDefault="00D3383E" w:rsidP="00D3383E">
      <w:pPr>
        <w:suppressAutoHyphens/>
        <w:kinsoku w:val="0"/>
        <w:wordWrap w:val="0"/>
        <w:overflowPunct w:val="0"/>
        <w:autoSpaceDE w:val="0"/>
        <w:autoSpaceDN w:val="0"/>
        <w:adjustRightInd w:val="0"/>
        <w:snapToGrid w:val="0"/>
        <w:jc w:val="center"/>
        <w:textAlignment w:val="center"/>
        <w:outlineLvl w:val="0"/>
        <w:rPr>
          <w:rFonts w:asciiTheme="majorHAnsi" w:eastAsia="ＭＳ ゴシック" w:hAnsiTheme="majorHAnsi" w:cstheme="majorBidi"/>
          <w:b/>
          <w:color w:val="000000"/>
          <w:kern w:val="0"/>
          <w:sz w:val="28"/>
          <w:szCs w:val="32"/>
        </w:rPr>
      </w:pPr>
      <w:r w:rsidRPr="004A2E02">
        <w:rPr>
          <w:rFonts w:asciiTheme="majorHAnsi" w:eastAsia="ＭＳ ゴシック" w:hAnsiTheme="majorHAnsi" w:cstheme="majorBidi" w:hint="eastAsia"/>
          <w:b/>
          <w:color w:val="000000"/>
          <w:kern w:val="0"/>
          <w:sz w:val="28"/>
          <w:szCs w:val="32"/>
        </w:rPr>
        <w:t>訓練実施体制に関する事項</w:t>
      </w:r>
    </w:p>
    <w:p w14:paraId="3B48537D" w14:textId="77777777" w:rsidR="00D3383E" w:rsidRDefault="00D3383E" w:rsidP="00D3383E">
      <w:pPr>
        <w:spacing w:line="280" w:lineRule="exact"/>
      </w:pPr>
    </w:p>
    <w:p w14:paraId="60B7BC19" w14:textId="77777777" w:rsidR="00FF3DEB" w:rsidRPr="00D3383E" w:rsidRDefault="00FF3DEB" w:rsidP="00D3383E">
      <w:pPr>
        <w:spacing w:line="280" w:lineRule="exact"/>
      </w:pPr>
    </w:p>
    <w:p w14:paraId="03B7F52F" w14:textId="77777777" w:rsidR="00D3383E" w:rsidRPr="00D3383E" w:rsidRDefault="00D3383E" w:rsidP="00D3383E">
      <w:pPr>
        <w:widowControl/>
        <w:spacing w:line="280" w:lineRule="exact"/>
        <w:jc w:val="left"/>
        <w:rPr>
          <w:rFonts w:asciiTheme="minorEastAsia" w:hAnsiTheme="minorEastAsia" w:cs="ＭＳ Ｐゴシック"/>
          <w:color w:val="000000"/>
          <w:kern w:val="0"/>
        </w:rPr>
      </w:pPr>
      <w:r w:rsidRPr="00D3383E">
        <w:rPr>
          <w:rFonts w:asciiTheme="minorEastAsia" w:hAnsiTheme="minorEastAsia" w:cs="ＭＳ Ｐゴシック" w:hint="eastAsia"/>
          <w:color w:val="000000"/>
          <w:kern w:val="0"/>
        </w:rPr>
        <w:t xml:space="preserve">　訓練の実施においては、</w:t>
      </w:r>
      <w:r w:rsidR="00280844">
        <w:rPr>
          <w:rFonts w:asciiTheme="minorEastAsia" w:hAnsiTheme="minorEastAsia" w:cs="ＭＳ Ｐゴシック" w:hint="eastAsia"/>
          <w:color w:val="000000"/>
          <w:kern w:val="0"/>
        </w:rPr>
        <w:t>原則として</w:t>
      </w:r>
      <w:r w:rsidRPr="00D3383E">
        <w:rPr>
          <w:rFonts w:asciiTheme="minorEastAsia" w:hAnsiTheme="minorEastAsia" w:cs="ＭＳ Ｐゴシック" w:hint="eastAsia"/>
          <w:color w:val="000000"/>
          <w:kern w:val="0"/>
        </w:rPr>
        <w:t>次の要件を満たしていること。</w:t>
      </w:r>
    </w:p>
    <w:tbl>
      <w:tblPr>
        <w:tblW w:w="9629" w:type="dxa"/>
        <w:jc w:val="center"/>
        <w:tblLayout w:type="fixed"/>
        <w:tblCellMar>
          <w:left w:w="99" w:type="dxa"/>
          <w:right w:w="99" w:type="dxa"/>
        </w:tblCellMar>
        <w:tblLook w:val="04A0" w:firstRow="1" w:lastRow="0" w:firstColumn="1" w:lastColumn="0" w:noHBand="0" w:noVBand="1"/>
      </w:tblPr>
      <w:tblGrid>
        <w:gridCol w:w="274"/>
        <w:gridCol w:w="10"/>
        <w:gridCol w:w="273"/>
        <w:gridCol w:w="2127"/>
        <w:gridCol w:w="6945"/>
      </w:tblGrid>
      <w:tr w:rsidR="00D3383E" w:rsidRPr="00CE5931" w14:paraId="1DD11036" w14:textId="77777777" w:rsidTr="003112F5">
        <w:trPr>
          <w:trHeight w:val="322"/>
          <w:jc w:val="center"/>
        </w:trPr>
        <w:tc>
          <w:tcPr>
            <w:tcW w:w="2684" w:type="dxa"/>
            <w:gridSpan w:val="4"/>
            <w:tcBorders>
              <w:top w:val="single" w:sz="8" w:space="0" w:color="auto"/>
              <w:left w:val="single" w:sz="8" w:space="0" w:color="auto"/>
              <w:bottom w:val="single" w:sz="8" w:space="0" w:color="auto"/>
              <w:right w:val="single" w:sz="4" w:space="0" w:color="000000"/>
            </w:tcBorders>
            <w:vAlign w:val="center"/>
            <w:hideMark/>
          </w:tcPr>
          <w:p w14:paraId="4345C758" w14:textId="77777777" w:rsidR="00D3383E" w:rsidRPr="00EA7629" w:rsidRDefault="00D3383E" w:rsidP="00D3383E">
            <w:pPr>
              <w:widowControl/>
              <w:spacing w:line="280" w:lineRule="exact"/>
              <w:jc w:val="center"/>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項目</w:t>
            </w:r>
          </w:p>
        </w:tc>
        <w:tc>
          <w:tcPr>
            <w:tcW w:w="6945" w:type="dxa"/>
            <w:tcBorders>
              <w:top w:val="single" w:sz="8" w:space="0" w:color="auto"/>
              <w:left w:val="nil"/>
              <w:bottom w:val="single" w:sz="8" w:space="0" w:color="auto"/>
              <w:right w:val="single" w:sz="8" w:space="0" w:color="auto"/>
            </w:tcBorders>
            <w:vAlign w:val="center"/>
            <w:hideMark/>
          </w:tcPr>
          <w:p w14:paraId="66FD4871" w14:textId="77777777" w:rsidR="00D3383E" w:rsidRPr="00EA7629" w:rsidRDefault="00D3383E" w:rsidP="00D3383E">
            <w:pPr>
              <w:widowControl/>
              <w:spacing w:line="280" w:lineRule="exact"/>
              <w:jc w:val="center"/>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要件</w:t>
            </w:r>
          </w:p>
        </w:tc>
      </w:tr>
      <w:tr w:rsidR="00D3383E" w:rsidRPr="00CE5931" w14:paraId="3DCEEA30" w14:textId="77777777" w:rsidTr="003112F5">
        <w:trPr>
          <w:trHeight w:val="350"/>
          <w:jc w:val="center"/>
        </w:trPr>
        <w:tc>
          <w:tcPr>
            <w:tcW w:w="9629" w:type="dxa"/>
            <w:gridSpan w:val="5"/>
            <w:tcBorders>
              <w:top w:val="nil"/>
              <w:left w:val="single" w:sz="8" w:space="0" w:color="auto"/>
              <w:bottom w:val="nil"/>
              <w:right w:val="single" w:sz="8" w:space="0" w:color="000000"/>
            </w:tcBorders>
            <w:noWrap/>
            <w:vAlign w:val="center"/>
            <w:hideMark/>
          </w:tcPr>
          <w:p w14:paraId="7867B670" w14:textId="77777777" w:rsidR="00D3383E" w:rsidRPr="00EA7629" w:rsidRDefault="00D3383E" w:rsidP="00C36F5A">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１　施設及び設備</w:t>
            </w:r>
          </w:p>
        </w:tc>
      </w:tr>
      <w:tr w:rsidR="00D3383E" w:rsidRPr="00CE5931" w14:paraId="2A95DF47" w14:textId="77777777" w:rsidTr="003112F5">
        <w:trPr>
          <w:trHeight w:val="535"/>
          <w:jc w:val="center"/>
        </w:trPr>
        <w:tc>
          <w:tcPr>
            <w:tcW w:w="284" w:type="dxa"/>
            <w:gridSpan w:val="2"/>
            <w:tcBorders>
              <w:top w:val="nil"/>
              <w:left w:val="single" w:sz="8" w:space="0" w:color="auto"/>
              <w:bottom w:val="nil"/>
              <w:right w:val="single" w:sz="4" w:space="0" w:color="auto"/>
            </w:tcBorders>
            <w:vAlign w:val="center"/>
            <w:hideMark/>
          </w:tcPr>
          <w:p w14:paraId="45FB04E2"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single" w:sz="4" w:space="0" w:color="auto"/>
              <w:right w:val="single" w:sz="4" w:space="0" w:color="000000"/>
            </w:tcBorders>
            <w:vAlign w:val="center"/>
            <w:hideMark/>
          </w:tcPr>
          <w:p w14:paraId="49F73CF3" w14:textId="77777777" w:rsidR="00D3383E" w:rsidRPr="00EA7629" w:rsidRDefault="00D3383E" w:rsidP="00D3383E">
            <w:pPr>
              <w:widowControl/>
              <w:spacing w:line="280" w:lineRule="exact"/>
              <w:ind w:leftChars="-51" w:left="271" w:hangingChars="210" w:hanging="37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（１）教室の面積</w:t>
            </w:r>
          </w:p>
        </w:tc>
        <w:tc>
          <w:tcPr>
            <w:tcW w:w="6945" w:type="dxa"/>
            <w:tcBorders>
              <w:top w:val="single" w:sz="4" w:space="0" w:color="auto"/>
              <w:left w:val="nil"/>
              <w:bottom w:val="single" w:sz="4" w:space="0" w:color="auto"/>
              <w:right w:val="single" w:sz="8" w:space="0" w:color="auto"/>
            </w:tcBorders>
            <w:vAlign w:val="center"/>
            <w:hideMark/>
          </w:tcPr>
          <w:p w14:paraId="2CEA10DE"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教室の面積は、</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color w:val="000000"/>
                <w:kern w:val="0"/>
                <w:sz w:val="18"/>
                <w:szCs w:val="18"/>
              </w:rPr>
              <w:t>1人当たり1.65㎡以上であること。</w:t>
            </w:r>
          </w:p>
        </w:tc>
      </w:tr>
      <w:tr w:rsidR="00D3383E" w:rsidRPr="00CE5931" w14:paraId="3C4585D8" w14:textId="77777777" w:rsidTr="003112F5">
        <w:trPr>
          <w:trHeight w:val="535"/>
          <w:jc w:val="center"/>
        </w:trPr>
        <w:tc>
          <w:tcPr>
            <w:tcW w:w="284" w:type="dxa"/>
            <w:gridSpan w:val="2"/>
            <w:tcBorders>
              <w:top w:val="nil"/>
              <w:left w:val="single" w:sz="8" w:space="0" w:color="auto"/>
              <w:bottom w:val="nil"/>
              <w:right w:val="single" w:sz="4" w:space="0" w:color="auto"/>
            </w:tcBorders>
            <w:vAlign w:val="center"/>
            <w:hideMark/>
          </w:tcPr>
          <w:p w14:paraId="52A37D56"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single" w:sz="4" w:space="0" w:color="auto"/>
              <w:right w:val="single" w:sz="4" w:space="0" w:color="000000"/>
            </w:tcBorders>
            <w:vAlign w:val="center"/>
            <w:hideMark/>
          </w:tcPr>
          <w:p w14:paraId="650C1E36" w14:textId="77777777" w:rsidR="00D3383E" w:rsidRPr="00EA7629" w:rsidRDefault="00D3383E" w:rsidP="00D3383E">
            <w:pPr>
              <w:widowControl/>
              <w:spacing w:line="280" w:lineRule="exact"/>
              <w:ind w:leftChars="-51" w:left="271" w:hangingChars="210" w:hanging="37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（２）実習室の面積</w:t>
            </w:r>
          </w:p>
        </w:tc>
        <w:tc>
          <w:tcPr>
            <w:tcW w:w="6945" w:type="dxa"/>
            <w:tcBorders>
              <w:top w:val="nil"/>
              <w:left w:val="nil"/>
              <w:bottom w:val="single" w:sz="4" w:space="0" w:color="auto"/>
              <w:right w:val="single" w:sz="8" w:space="0" w:color="auto"/>
            </w:tcBorders>
            <w:vAlign w:val="center"/>
            <w:hideMark/>
          </w:tcPr>
          <w:p w14:paraId="1CEFF2E2"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実習室の面積は、実技が適切かつ安全に実施できるよう配慮されていること。</w:t>
            </w:r>
          </w:p>
        </w:tc>
      </w:tr>
      <w:tr w:rsidR="00D3383E" w:rsidRPr="00CE5931" w14:paraId="725A0013" w14:textId="77777777" w:rsidTr="003112F5">
        <w:trPr>
          <w:trHeight w:val="535"/>
          <w:jc w:val="center"/>
        </w:trPr>
        <w:tc>
          <w:tcPr>
            <w:tcW w:w="284" w:type="dxa"/>
            <w:gridSpan w:val="2"/>
            <w:tcBorders>
              <w:top w:val="nil"/>
              <w:left w:val="single" w:sz="8" w:space="0" w:color="auto"/>
              <w:bottom w:val="nil"/>
              <w:right w:val="single" w:sz="4" w:space="0" w:color="auto"/>
            </w:tcBorders>
            <w:vAlign w:val="center"/>
            <w:hideMark/>
          </w:tcPr>
          <w:p w14:paraId="522C7CB8"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single" w:sz="4" w:space="0" w:color="auto"/>
              <w:right w:val="single" w:sz="4" w:space="0" w:color="000000"/>
            </w:tcBorders>
            <w:vAlign w:val="center"/>
            <w:hideMark/>
          </w:tcPr>
          <w:p w14:paraId="0FB9831A" w14:textId="77777777" w:rsidR="00D3383E" w:rsidRPr="00EA7629" w:rsidRDefault="00D3383E" w:rsidP="00D3383E">
            <w:pPr>
              <w:widowControl/>
              <w:spacing w:line="280" w:lineRule="exact"/>
              <w:ind w:leftChars="-51" w:left="271" w:hangingChars="210" w:hanging="37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（３）事務室の整備</w:t>
            </w:r>
          </w:p>
        </w:tc>
        <w:tc>
          <w:tcPr>
            <w:tcW w:w="6945" w:type="dxa"/>
            <w:tcBorders>
              <w:top w:val="nil"/>
              <w:left w:val="nil"/>
              <w:bottom w:val="single" w:sz="4" w:space="0" w:color="auto"/>
              <w:right w:val="single" w:sz="8" w:space="0" w:color="auto"/>
            </w:tcBorders>
            <w:vAlign w:val="center"/>
            <w:hideMark/>
          </w:tcPr>
          <w:p w14:paraId="5AE73145"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事務室は、教室及び実習室とは別の部屋として完全に分離され、同一の又は近隣の建物内に整備されていること（衝立等の仕切りは不可）。</w:t>
            </w:r>
          </w:p>
        </w:tc>
      </w:tr>
      <w:tr w:rsidR="00D3383E" w:rsidRPr="00CE5931" w14:paraId="5073D7B0" w14:textId="77777777" w:rsidTr="003112F5">
        <w:trPr>
          <w:trHeight w:val="535"/>
          <w:jc w:val="center"/>
        </w:trPr>
        <w:tc>
          <w:tcPr>
            <w:tcW w:w="284" w:type="dxa"/>
            <w:gridSpan w:val="2"/>
            <w:tcBorders>
              <w:top w:val="nil"/>
              <w:left w:val="single" w:sz="8" w:space="0" w:color="auto"/>
              <w:bottom w:val="nil"/>
              <w:right w:val="single" w:sz="4" w:space="0" w:color="auto"/>
            </w:tcBorders>
            <w:vAlign w:val="center"/>
            <w:hideMark/>
          </w:tcPr>
          <w:p w14:paraId="01C1DB35"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single" w:sz="4" w:space="0" w:color="auto"/>
              <w:right w:val="single" w:sz="4" w:space="0" w:color="000000"/>
            </w:tcBorders>
            <w:vAlign w:val="center"/>
            <w:hideMark/>
          </w:tcPr>
          <w:p w14:paraId="05032EF0" w14:textId="77777777" w:rsidR="00D3383E" w:rsidRPr="00EA7629" w:rsidRDefault="00D3383E" w:rsidP="00D3383E">
            <w:pPr>
              <w:widowControl/>
              <w:spacing w:line="280" w:lineRule="exact"/>
              <w:ind w:leftChars="-51" w:left="271" w:hangingChars="210" w:hanging="37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（４）訓練環境の整備</w:t>
            </w:r>
          </w:p>
        </w:tc>
        <w:tc>
          <w:tcPr>
            <w:tcW w:w="6945" w:type="dxa"/>
            <w:tcBorders>
              <w:top w:val="nil"/>
              <w:left w:val="nil"/>
              <w:bottom w:val="single" w:sz="4" w:space="0" w:color="auto"/>
              <w:right w:val="single" w:sz="8" w:space="0" w:color="auto"/>
            </w:tcBorders>
            <w:vAlign w:val="center"/>
            <w:hideMark/>
          </w:tcPr>
          <w:p w14:paraId="662C66E2"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hint="eastAsia"/>
                <w:color w:val="000000"/>
                <w:kern w:val="0"/>
                <w:sz w:val="18"/>
                <w:szCs w:val="18"/>
              </w:rPr>
              <w:t>が快適に委託訓練を受講できる照明、空調・換気、トイレ（男女別であること）、洗面所等施設・設備が整備されていること。</w:t>
            </w:r>
          </w:p>
        </w:tc>
      </w:tr>
      <w:tr w:rsidR="00D3383E" w:rsidRPr="00CE5931" w14:paraId="02F388E9" w14:textId="77777777" w:rsidTr="003112F5">
        <w:trPr>
          <w:trHeight w:val="535"/>
          <w:jc w:val="center"/>
        </w:trPr>
        <w:tc>
          <w:tcPr>
            <w:tcW w:w="284" w:type="dxa"/>
            <w:gridSpan w:val="2"/>
            <w:tcBorders>
              <w:top w:val="nil"/>
              <w:left w:val="single" w:sz="8" w:space="0" w:color="auto"/>
              <w:bottom w:val="nil"/>
              <w:right w:val="single" w:sz="4" w:space="0" w:color="auto"/>
            </w:tcBorders>
            <w:vAlign w:val="center"/>
            <w:hideMark/>
          </w:tcPr>
          <w:p w14:paraId="07266590"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single" w:sz="4" w:space="0" w:color="auto"/>
              <w:right w:val="single" w:sz="4" w:space="0" w:color="000000"/>
            </w:tcBorders>
            <w:vAlign w:val="center"/>
            <w:hideMark/>
          </w:tcPr>
          <w:p w14:paraId="67130AFE" w14:textId="77777777" w:rsidR="00D3383E" w:rsidRPr="00EA7629" w:rsidRDefault="00D3383E" w:rsidP="00D3383E">
            <w:pPr>
              <w:widowControl/>
              <w:spacing w:line="280" w:lineRule="exact"/>
              <w:ind w:leftChars="-51" w:left="271" w:hangingChars="210" w:hanging="37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（５）分煙対策等</w:t>
            </w:r>
          </w:p>
        </w:tc>
        <w:tc>
          <w:tcPr>
            <w:tcW w:w="6945" w:type="dxa"/>
            <w:tcBorders>
              <w:top w:val="nil"/>
              <w:left w:val="nil"/>
              <w:bottom w:val="single" w:sz="4" w:space="0" w:color="auto"/>
              <w:right w:val="single" w:sz="8" w:space="0" w:color="auto"/>
            </w:tcBorders>
            <w:vAlign w:val="center"/>
            <w:hideMark/>
          </w:tcPr>
          <w:p w14:paraId="6099AFA0"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教室及び自習用教室（確保する場合）は、全面禁煙であること。休憩室又は昼食場所を確保する場合は、禁煙又は分煙対策が施された場所であること。</w:t>
            </w:r>
          </w:p>
        </w:tc>
      </w:tr>
      <w:tr w:rsidR="00D3383E" w:rsidRPr="00CE5931" w14:paraId="37E851CE" w14:textId="77777777" w:rsidTr="003112F5">
        <w:trPr>
          <w:trHeight w:val="535"/>
          <w:jc w:val="center"/>
        </w:trPr>
        <w:tc>
          <w:tcPr>
            <w:tcW w:w="284" w:type="dxa"/>
            <w:gridSpan w:val="2"/>
            <w:tcBorders>
              <w:top w:val="nil"/>
              <w:left w:val="single" w:sz="8" w:space="0" w:color="auto"/>
              <w:bottom w:val="nil"/>
              <w:right w:val="single" w:sz="4" w:space="0" w:color="auto"/>
            </w:tcBorders>
            <w:vAlign w:val="center"/>
            <w:hideMark/>
          </w:tcPr>
          <w:p w14:paraId="53D808D1"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single" w:sz="4" w:space="0" w:color="auto"/>
              <w:right w:val="single" w:sz="4" w:space="0" w:color="000000"/>
            </w:tcBorders>
            <w:vAlign w:val="center"/>
            <w:hideMark/>
          </w:tcPr>
          <w:p w14:paraId="21D72048" w14:textId="77777777" w:rsidR="00D3383E" w:rsidRPr="00EA7629" w:rsidRDefault="00D3383E" w:rsidP="00D3383E">
            <w:pPr>
              <w:widowControl/>
              <w:spacing w:line="280" w:lineRule="exact"/>
              <w:ind w:leftChars="-51" w:left="271" w:hangingChars="210" w:hanging="37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（６）教室の設備</w:t>
            </w:r>
          </w:p>
        </w:tc>
        <w:tc>
          <w:tcPr>
            <w:tcW w:w="6945" w:type="dxa"/>
            <w:tcBorders>
              <w:top w:val="nil"/>
              <w:left w:val="nil"/>
              <w:bottom w:val="single" w:sz="4" w:space="0" w:color="auto"/>
              <w:right w:val="single" w:sz="8" w:space="0" w:color="auto"/>
            </w:tcBorders>
            <w:vAlign w:val="center"/>
            <w:hideMark/>
          </w:tcPr>
          <w:p w14:paraId="54FE3948"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教室は、委託訓練に必要な</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hint="eastAsia"/>
                <w:color w:val="000000"/>
                <w:kern w:val="0"/>
                <w:sz w:val="18"/>
                <w:szCs w:val="18"/>
              </w:rPr>
              <w:t>用の机・イス及び掲示機材（ホワイトボード等）が必要数整備されていること。</w:t>
            </w:r>
          </w:p>
        </w:tc>
      </w:tr>
      <w:tr w:rsidR="00D3383E" w:rsidRPr="00CE5931" w14:paraId="4BE2CC75" w14:textId="77777777" w:rsidTr="003112F5">
        <w:trPr>
          <w:trHeight w:val="674"/>
          <w:jc w:val="center"/>
        </w:trPr>
        <w:tc>
          <w:tcPr>
            <w:tcW w:w="284" w:type="dxa"/>
            <w:gridSpan w:val="2"/>
            <w:tcBorders>
              <w:top w:val="nil"/>
              <w:left w:val="single" w:sz="8" w:space="0" w:color="auto"/>
              <w:bottom w:val="nil"/>
              <w:right w:val="single" w:sz="4" w:space="0" w:color="auto"/>
            </w:tcBorders>
            <w:vAlign w:val="center"/>
            <w:hideMark/>
          </w:tcPr>
          <w:p w14:paraId="66970CB9"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single" w:sz="4" w:space="0" w:color="auto"/>
              <w:right w:val="single" w:sz="4" w:space="0" w:color="000000"/>
            </w:tcBorders>
            <w:vAlign w:val="center"/>
            <w:hideMark/>
          </w:tcPr>
          <w:p w14:paraId="4BCFFA96" w14:textId="77777777" w:rsidR="00D3383E" w:rsidRPr="00EA7629" w:rsidRDefault="00D3383E" w:rsidP="00D3383E">
            <w:pPr>
              <w:widowControl/>
              <w:spacing w:line="280" w:lineRule="exact"/>
              <w:ind w:leftChars="-51" w:left="271" w:hangingChars="210" w:hanging="37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（７）実習室等の整備</w:t>
            </w:r>
          </w:p>
        </w:tc>
        <w:tc>
          <w:tcPr>
            <w:tcW w:w="6945" w:type="dxa"/>
            <w:tcBorders>
              <w:top w:val="nil"/>
              <w:left w:val="nil"/>
              <w:bottom w:val="single" w:sz="4" w:space="0" w:color="auto"/>
              <w:right w:val="single" w:sz="8" w:space="0" w:color="auto"/>
            </w:tcBorders>
            <w:vAlign w:val="center"/>
            <w:hideMark/>
          </w:tcPr>
          <w:p w14:paraId="04CD1D1E"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実技を行う教室・実習室は、委託訓練の内容や程度、</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hint="eastAsia"/>
                <w:color w:val="000000"/>
                <w:kern w:val="0"/>
                <w:sz w:val="18"/>
                <w:szCs w:val="18"/>
              </w:rPr>
              <w:t>数に応じて適切かつ効果的かつ安全に実施できる設備、備品等（例えば、パソコン、ソフトウェア等）が必要数整備されていること。</w:t>
            </w:r>
          </w:p>
        </w:tc>
      </w:tr>
      <w:tr w:rsidR="00D3383E" w:rsidRPr="00CE5931" w14:paraId="5112B834"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56CA860F"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single" w:sz="4" w:space="0" w:color="auto"/>
              <w:right w:val="single" w:sz="4" w:space="0" w:color="000000"/>
            </w:tcBorders>
            <w:vAlign w:val="center"/>
            <w:hideMark/>
          </w:tcPr>
          <w:p w14:paraId="3285DA52" w14:textId="77777777" w:rsidR="00D3383E" w:rsidRPr="00EA7629" w:rsidRDefault="00D3383E" w:rsidP="00D3383E">
            <w:pPr>
              <w:widowControl/>
              <w:spacing w:line="280" w:lineRule="exact"/>
              <w:ind w:leftChars="-51" w:left="401" w:hangingChars="282" w:hanging="50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（８）機器使用上の留意点</w:t>
            </w:r>
          </w:p>
        </w:tc>
        <w:tc>
          <w:tcPr>
            <w:tcW w:w="6945" w:type="dxa"/>
            <w:tcBorders>
              <w:top w:val="nil"/>
              <w:left w:val="nil"/>
              <w:bottom w:val="single" w:sz="4" w:space="0" w:color="auto"/>
              <w:right w:val="single" w:sz="8" w:space="0" w:color="auto"/>
            </w:tcBorders>
            <w:vAlign w:val="center"/>
            <w:hideMark/>
          </w:tcPr>
          <w:p w14:paraId="541552B4"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労働安全衛生関係法令等により、定期点検、講習又は免許が必要とされている機械等の使用に当たっては、これに関する必要な措置が講じられていること。</w:t>
            </w:r>
          </w:p>
        </w:tc>
      </w:tr>
      <w:tr w:rsidR="00D3383E" w:rsidRPr="00CE5931" w14:paraId="6CD845B4"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5631838C"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nil"/>
              <w:right w:val="nil"/>
            </w:tcBorders>
            <w:vAlign w:val="center"/>
            <w:hideMark/>
          </w:tcPr>
          <w:p w14:paraId="449077D6" w14:textId="77777777" w:rsidR="00D3383E" w:rsidRPr="00EA7629" w:rsidRDefault="00D3383E" w:rsidP="00D3383E">
            <w:pPr>
              <w:widowControl/>
              <w:spacing w:line="280" w:lineRule="exact"/>
              <w:ind w:leftChars="-51" w:left="271" w:hangingChars="210" w:hanging="378"/>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（９）指定養成機関</w:t>
            </w:r>
          </w:p>
        </w:tc>
        <w:tc>
          <w:tcPr>
            <w:tcW w:w="6945" w:type="dxa"/>
            <w:tcBorders>
              <w:top w:val="nil"/>
              <w:left w:val="single" w:sz="4" w:space="0" w:color="auto"/>
              <w:bottom w:val="single" w:sz="4" w:space="0" w:color="auto"/>
              <w:right w:val="single" w:sz="8" w:space="0" w:color="auto"/>
            </w:tcBorders>
            <w:vAlign w:val="center"/>
            <w:hideMark/>
          </w:tcPr>
          <w:p w14:paraId="75522EBF" w14:textId="77777777" w:rsidR="00D3383E" w:rsidRPr="00EA7629" w:rsidRDefault="00D3383E" w:rsidP="00280844">
            <w:pPr>
              <w:widowControl/>
              <w:spacing w:line="280" w:lineRule="exact"/>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 xml:space="preserve">　</w:t>
            </w:r>
            <w:r w:rsidR="00280844" w:rsidRPr="00EA7629">
              <w:rPr>
                <w:rFonts w:asciiTheme="minorEastAsia" w:hAnsiTheme="minorEastAsia" w:cs="ＭＳ Ｐゴシック" w:hint="eastAsia"/>
                <w:kern w:val="0"/>
                <w:sz w:val="18"/>
                <w:szCs w:val="18"/>
              </w:rPr>
              <w:t>養成課程受講により資格を取得できる訓練科では、</w:t>
            </w:r>
            <w:r w:rsidRPr="00EA7629">
              <w:rPr>
                <w:rFonts w:asciiTheme="minorEastAsia" w:hAnsiTheme="minorEastAsia" w:cs="ＭＳ Ｐゴシック" w:hint="eastAsia"/>
                <w:kern w:val="0"/>
                <w:sz w:val="18"/>
                <w:szCs w:val="18"/>
              </w:rPr>
              <w:t>当該資格に係る法律に基づき</w:t>
            </w:r>
            <w:r w:rsidR="00013DE4">
              <w:rPr>
                <w:rFonts w:asciiTheme="minorEastAsia" w:hAnsiTheme="minorEastAsia" w:cs="ＭＳ Ｐゴシック" w:hint="eastAsia"/>
                <w:kern w:val="0"/>
                <w:sz w:val="18"/>
                <w:szCs w:val="18"/>
              </w:rPr>
              <w:t>、</w:t>
            </w:r>
            <w:r w:rsidRPr="00EA7629">
              <w:rPr>
                <w:rFonts w:asciiTheme="minorEastAsia" w:hAnsiTheme="minorEastAsia" w:cs="ＭＳ Ｐゴシック" w:hint="eastAsia"/>
                <w:kern w:val="0"/>
                <w:sz w:val="18"/>
                <w:szCs w:val="18"/>
              </w:rPr>
              <w:t>所管大臣又は県知事による必要な指定を受けていること。</w:t>
            </w:r>
          </w:p>
        </w:tc>
      </w:tr>
      <w:tr w:rsidR="00D3383E" w:rsidRPr="00CE5931" w14:paraId="22224FFE"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3FF6EF05"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00" w:type="dxa"/>
            <w:gridSpan w:val="2"/>
            <w:tcBorders>
              <w:top w:val="single" w:sz="4" w:space="0" w:color="auto"/>
              <w:left w:val="nil"/>
              <w:bottom w:val="nil"/>
              <w:right w:val="single" w:sz="4" w:space="0" w:color="000000"/>
            </w:tcBorders>
            <w:vAlign w:val="center"/>
            <w:hideMark/>
          </w:tcPr>
          <w:p w14:paraId="7F3C6A8E" w14:textId="77777777" w:rsidR="00D3383E" w:rsidRPr="00EA7629" w:rsidRDefault="00D3383E" w:rsidP="00D14741">
            <w:pPr>
              <w:widowControl/>
              <w:spacing w:line="280" w:lineRule="exact"/>
              <w:ind w:leftChars="-51" w:left="581" w:hangingChars="382" w:hanging="68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（１０）パソコン使用上の留意事項</w:t>
            </w:r>
          </w:p>
        </w:tc>
        <w:tc>
          <w:tcPr>
            <w:tcW w:w="6945" w:type="dxa"/>
            <w:tcBorders>
              <w:top w:val="single" w:sz="4" w:space="0" w:color="auto"/>
              <w:left w:val="nil"/>
              <w:bottom w:val="dotted" w:sz="4" w:space="0" w:color="auto"/>
              <w:right w:val="single" w:sz="8" w:space="0" w:color="auto"/>
            </w:tcBorders>
            <w:vAlign w:val="center"/>
            <w:hideMark/>
          </w:tcPr>
          <w:p w14:paraId="4BD0BE53"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訓練カリキュラムにパソコンを使用する内容が含まれる場合にあっては、上記のほか、次の要件を全て満たしていること。</w:t>
            </w:r>
          </w:p>
        </w:tc>
      </w:tr>
      <w:tr w:rsidR="00D3383E" w:rsidRPr="00CE5931" w14:paraId="06828B28"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196394F3"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73" w:type="dxa"/>
            <w:tcBorders>
              <w:top w:val="nil"/>
              <w:left w:val="nil"/>
              <w:bottom w:val="nil"/>
              <w:right w:val="dotted" w:sz="4" w:space="0" w:color="auto"/>
            </w:tcBorders>
            <w:vAlign w:val="center"/>
            <w:hideMark/>
          </w:tcPr>
          <w:p w14:paraId="1C55E14E" w14:textId="77777777" w:rsidR="00D3383E" w:rsidRPr="00EA7629" w:rsidRDefault="00D3383E" w:rsidP="00D3383E">
            <w:pPr>
              <w:widowControl/>
              <w:spacing w:line="280" w:lineRule="exact"/>
              <w:ind w:firstLineChars="100" w:firstLine="18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127" w:type="dxa"/>
            <w:tcBorders>
              <w:top w:val="dotted" w:sz="4" w:space="0" w:color="auto"/>
              <w:left w:val="dotted" w:sz="4" w:space="0" w:color="auto"/>
              <w:bottom w:val="dotted" w:sz="4" w:space="0" w:color="auto"/>
              <w:right w:val="single" w:sz="4" w:space="0" w:color="auto"/>
            </w:tcBorders>
            <w:vAlign w:val="center"/>
            <w:hideMark/>
          </w:tcPr>
          <w:p w14:paraId="25B13B90" w14:textId="77777777" w:rsidR="00D3383E" w:rsidRPr="00EA7629" w:rsidRDefault="00D3383E" w:rsidP="00D3383E">
            <w:pPr>
              <w:widowControl/>
              <w:spacing w:line="280" w:lineRule="exact"/>
              <w:ind w:leftChars="-16" w:left="180" w:hangingChars="119" w:hanging="21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①パソコンの設置台数</w:t>
            </w:r>
          </w:p>
        </w:tc>
        <w:tc>
          <w:tcPr>
            <w:tcW w:w="6945" w:type="dxa"/>
            <w:tcBorders>
              <w:top w:val="dotted" w:sz="4" w:space="0" w:color="auto"/>
              <w:left w:val="nil"/>
              <w:bottom w:val="dotted" w:sz="4" w:space="0" w:color="auto"/>
              <w:right w:val="single" w:sz="8" w:space="0" w:color="auto"/>
            </w:tcBorders>
            <w:vAlign w:val="center"/>
            <w:hideMark/>
          </w:tcPr>
          <w:p w14:paraId="1B46CF11"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パソコンは、</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color w:val="000000"/>
                <w:kern w:val="0"/>
                <w:sz w:val="18"/>
                <w:szCs w:val="18"/>
              </w:rPr>
              <w:t>1人1台の割合で設置されていること。</w:t>
            </w:r>
          </w:p>
        </w:tc>
      </w:tr>
      <w:tr w:rsidR="00D3383E" w:rsidRPr="00CE5931" w14:paraId="7F743403"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5921380D"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73" w:type="dxa"/>
            <w:tcBorders>
              <w:top w:val="nil"/>
              <w:left w:val="nil"/>
              <w:bottom w:val="nil"/>
              <w:right w:val="dotted" w:sz="4" w:space="0" w:color="auto"/>
            </w:tcBorders>
            <w:vAlign w:val="center"/>
            <w:hideMark/>
          </w:tcPr>
          <w:p w14:paraId="6A701F3D" w14:textId="77777777" w:rsidR="00D3383E" w:rsidRPr="00EA7629" w:rsidRDefault="00D3383E" w:rsidP="00D3383E">
            <w:pPr>
              <w:widowControl/>
              <w:spacing w:line="280" w:lineRule="exact"/>
              <w:ind w:firstLineChars="100" w:firstLine="18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127" w:type="dxa"/>
            <w:tcBorders>
              <w:top w:val="dotted" w:sz="4" w:space="0" w:color="auto"/>
              <w:left w:val="dotted" w:sz="4" w:space="0" w:color="auto"/>
              <w:bottom w:val="dotted" w:sz="4" w:space="0" w:color="auto"/>
              <w:right w:val="single" w:sz="4" w:space="0" w:color="auto"/>
            </w:tcBorders>
            <w:vAlign w:val="center"/>
            <w:hideMark/>
          </w:tcPr>
          <w:p w14:paraId="615ED7B2" w14:textId="77777777" w:rsidR="00D14741" w:rsidRDefault="00D3383E" w:rsidP="00D3383E">
            <w:pPr>
              <w:widowControl/>
              <w:spacing w:line="280" w:lineRule="exact"/>
              <w:ind w:leftChars="-17" w:left="178" w:hangingChars="119" w:hanging="21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②ソフトウェアの</w:t>
            </w:r>
          </w:p>
          <w:p w14:paraId="6A6B632A" w14:textId="5E64F02D" w:rsidR="00D3383E" w:rsidRPr="00EA7629" w:rsidRDefault="00D3383E" w:rsidP="00D14741">
            <w:pPr>
              <w:widowControl/>
              <w:spacing w:line="280" w:lineRule="exact"/>
              <w:ind w:leftChars="83" w:left="208" w:hangingChars="19" w:hanging="3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許諾契約</w:t>
            </w:r>
          </w:p>
        </w:tc>
        <w:tc>
          <w:tcPr>
            <w:tcW w:w="6945" w:type="dxa"/>
            <w:tcBorders>
              <w:top w:val="dotted" w:sz="4" w:space="0" w:color="auto"/>
              <w:left w:val="nil"/>
              <w:bottom w:val="dotted" w:sz="4" w:space="0" w:color="auto"/>
              <w:right w:val="single" w:sz="8" w:space="0" w:color="auto"/>
            </w:tcBorders>
            <w:vAlign w:val="center"/>
            <w:hideMark/>
          </w:tcPr>
          <w:p w14:paraId="34C833B3"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ソフトウェアについて使用許諾契約に基づき、適正に使用できるものであること（体験版の使用は含まない。）。</w:t>
            </w:r>
          </w:p>
        </w:tc>
      </w:tr>
      <w:tr w:rsidR="00D3383E" w:rsidRPr="00CE5931" w14:paraId="61B78757"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27FC5D10"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73" w:type="dxa"/>
            <w:tcBorders>
              <w:top w:val="nil"/>
              <w:left w:val="nil"/>
              <w:bottom w:val="nil"/>
              <w:right w:val="dotted" w:sz="4" w:space="0" w:color="auto"/>
            </w:tcBorders>
            <w:vAlign w:val="center"/>
            <w:hideMark/>
          </w:tcPr>
          <w:p w14:paraId="178AFFF6" w14:textId="77777777" w:rsidR="00D3383E" w:rsidRPr="00EA7629" w:rsidRDefault="00D3383E" w:rsidP="00D3383E">
            <w:pPr>
              <w:widowControl/>
              <w:spacing w:line="280" w:lineRule="exact"/>
              <w:ind w:firstLineChars="100" w:firstLine="18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127" w:type="dxa"/>
            <w:tcBorders>
              <w:top w:val="dotted" w:sz="4" w:space="0" w:color="auto"/>
              <w:left w:val="dotted" w:sz="4" w:space="0" w:color="auto"/>
              <w:bottom w:val="dotted" w:sz="4" w:space="0" w:color="auto"/>
              <w:right w:val="single" w:sz="4" w:space="0" w:color="auto"/>
            </w:tcBorders>
            <w:vAlign w:val="center"/>
            <w:hideMark/>
          </w:tcPr>
          <w:p w14:paraId="4A8A4F57" w14:textId="77777777" w:rsidR="00D3383E" w:rsidRPr="00EA7629" w:rsidRDefault="00D3383E" w:rsidP="00D3383E">
            <w:pPr>
              <w:widowControl/>
              <w:spacing w:line="280" w:lineRule="exact"/>
              <w:ind w:leftChars="-16" w:left="180" w:hangingChars="119" w:hanging="21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③ＯＳのバージョン</w:t>
            </w:r>
          </w:p>
        </w:tc>
        <w:tc>
          <w:tcPr>
            <w:tcW w:w="6945" w:type="dxa"/>
            <w:tcBorders>
              <w:top w:val="dotted" w:sz="4" w:space="0" w:color="auto"/>
              <w:left w:val="nil"/>
              <w:bottom w:val="dotted" w:sz="4" w:space="0" w:color="auto"/>
              <w:right w:val="single" w:sz="8" w:space="0" w:color="auto"/>
            </w:tcBorders>
            <w:vAlign w:val="center"/>
            <w:hideMark/>
          </w:tcPr>
          <w:p w14:paraId="3712A7AE" w14:textId="77777777" w:rsidR="00D3383E" w:rsidRPr="00EA7629" w:rsidRDefault="00D3383E" w:rsidP="00223A7F">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r w:rsidRPr="00EA7629">
              <w:rPr>
                <w:rFonts w:asciiTheme="minorEastAsia" w:hAnsiTheme="minorEastAsia" w:cs="ＭＳ Ｐゴシック"/>
                <w:color w:val="000000"/>
                <w:kern w:val="0"/>
                <w:sz w:val="18"/>
                <w:szCs w:val="18"/>
              </w:rPr>
              <w:t>OSは「Windows</w:t>
            </w:r>
            <w:r w:rsidR="00223A7F" w:rsidRPr="00EA7629">
              <w:rPr>
                <w:rFonts w:asciiTheme="minorEastAsia" w:hAnsiTheme="minorEastAsia" w:cs="ＭＳ Ｐゴシック"/>
                <w:color w:val="000000"/>
                <w:kern w:val="0"/>
                <w:sz w:val="18"/>
                <w:szCs w:val="18"/>
              </w:rPr>
              <w:t>10</w:t>
            </w:r>
            <w:r w:rsidRPr="00EA7629">
              <w:rPr>
                <w:rFonts w:asciiTheme="minorEastAsia" w:hAnsiTheme="minorEastAsia" w:cs="ＭＳ Ｐゴシック" w:hint="eastAsia"/>
                <w:color w:val="000000"/>
                <w:kern w:val="0"/>
                <w:sz w:val="18"/>
                <w:szCs w:val="18"/>
              </w:rPr>
              <w:t>」以上のバージョンであること。</w:t>
            </w:r>
          </w:p>
        </w:tc>
      </w:tr>
      <w:tr w:rsidR="00D3383E" w:rsidRPr="00CE5931" w14:paraId="3CBEFCE7"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58CFF93C"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73" w:type="dxa"/>
            <w:tcBorders>
              <w:top w:val="nil"/>
              <w:left w:val="nil"/>
              <w:bottom w:val="nil"/>
              <w:right w:val="dotted" w:sz="4" w:space="0" w:color="auto"/>
            </w:tcBorders>
            <w:vAlign w:val="center"/>
            <w:hideMark/>
          </w:tcPr>
          <w:p w14:paraId="3D994A77" w14:textId="77777777" w:rsidR="00D3383E" w:rsidRPr="00EA7629" w:rsidRDefault="00D3383E" w:rsidP="00D3383E">
            <w:pPr>
              <w:widowControl/>
              <w:spacing w:line="280" w:lineRule="exact"/>
              <w:ind w:firstLineChars="100" w:firstLine="18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127" w:type="dxa"/>
            <w:tcBorders>
              <w:top w:val="dotted" w:sz="4" w:space="0" w:color="auto"/>
              <w:left w:val="dotted" w:sz="4" w:space="0" w:color="auto"/>
              <w:bottom w:val="dotted" w:sz="4" w:space="0" w:color="auto"/>
              <w:right w:val="single" w:sz="4" w:space="0" w:color="auto"/>
            </w:tcBorders>
            <w:vAlign w:val="center"/>
            <w:hideMark/>
          </w:tcPr>
          <w:p w14:paraId="3CCA7EA3" w14:textId="77777777" w:rsidR="00D3383E" w:rsidRPr="00EA7629" w:rsidRDefault="00D3383E" w:rsidP="00D3383E">
            <w:pPr>
              <w:widowControl/>
              <w:spacing w:line="280" w:lineRule="exact"/>
              <w:ind w:leftChars="-16" w:left="180" w:hangingChars="119" w:hanging="21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④インターネットへの接続</w:t>
            </w:r>
          </w:p>
        </w:tc>
        <w:tc>
          <w:tcPr>
            <w:tcW w:w="6945" w:type="dxa"/>
            <w:tcBorders>
              <w:top w:val="dotted" w:sz="4" w:space="0" w:color="auto"/>
              <w:left w:val="nil"/>
              <w:bottom w:val="dotted" w:sz="4" w:space="0" w:color="auto"/>
              <w:right w:val="single" w:sz="8" w:space="0" w:color="auto"/>
            </w:tcBorders>
            <w:vAlign w:val="center"/>
            <w:hideMark/>
          </w:tcPr>
          <w:p w14:paraId="3F691107"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インターネットの接続が必要な訓練内容の場合、訓練時間中に全てのパソコンがインターネットに接続できること。</w:t>
            </w:r>
          </w:p>
        </w:tc>
      </w:tr>
      <w:tr w:rsidR="00D3383E" w:rsidRPr="00CE5931" w14:paraId="234276CD"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05F90F13"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73" w:type="dxa"/>
            <w:tcBorders>
              <w:top w:val="nil"/>
              <w:left w:val="nil"/>
              <w:bottom w:val="nil"/>
              <w:right w:val="dotted" w:sz="4" w:space="0" w:color="auto"/>
            </w:tcBorders>
            <w:vAlign w:val="center"/>
            <w:hideMark/>
          </w:tcPr>
          <w:p w14:paraId="3EC4079F" w14:textId="77777777" w:rsidR="00D3383E" w:rsidRPr="00EA7629" w:rsidRDefault="00D3383E" w:rsidP="00D3383E">
            <w:pPr>
              <w:widowControl/>
              <w:spacing w:line="280" w:lineRule="exact"/>
              <w:ind w:firstLineChars="100" w:firstLine="18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127" w:type="dxa"/>
            <w:tcBorders>
              <w:top w:val="dotted" w:sz="4" w:space="0" w:color="auto"/>
              <w:left w:val="dotted" w:sz="4" w:space="0" w:color="auto"/>
              <w:bottom w:val="dotted" w:sz="4" w:space="0" w:color="auto"/>
              <w:right w:val="single" w:sz="4" w:space="0" w:color="auto"/>
            </w:tcBorders>
            <w:vAlign w:val="center"/>
            <w:hideMark/>
          </w:tcPr>
          <w:p w14:paraId="01652FB0" w14:textId="77777777" w:rsidR="00D3383E" w:rsidRPr="00EA7629" w:rsidRDefault="00D3383E" w:rsidP="00D3383E">
            <w:pPr>
              <w:widowControl/>
              <w:spacing w:line="280" w:lineRule="exact"/>
              <w:ind w:leftChars="-16" w:left="180" w:hangingChars="119" w:hanging="21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⑤プリンタの設置台数</w:t>
            </w:r>
          </w:p>
        </w:tc>
        <w:tc>
          <w:tcPr>
            <w:tcW w:w="6945" w:type="dxa"/>
            <w:tcBorders>
              <w:top w:val="dotted" w:sz="4" w:space="0" w:color="auto"/>
              <w:left w:val="nil"/>
              <w:bottom w:val="dotted" w:sz="4" w:space="0" w:color="auto"/>
              <w:right w:val="single" w:sz="8" w:space="0" w:color="auto"/>
            </w:tcBorders>
            <w:vAlign w:val="center"/>
            <w:hideMark/>
          </w:tcPr>
          <w:p w14:paraId="21E32D02"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プリンタは、</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color w:val="000000"/>
                <w:kern w:val="0"/>
                <w:sz w:val="18"/>
                <w:szCs w:val="18"/>
              </w:rPr>
              <w:t>10人に1台（レーザープリンタの場合は30人に1台）以上の割合で設置されていること。</w:t>
            </w:r>
          </w:p>
        </w:tc>
      </w:tr>
      <w:tr w:rsidR="00D3383E" w:rsidRPr="00CE5931" w14:paraId="08B9E463"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47D469FB"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73" w:type="dxa"/>
            <w:tcBorders>
              <w:top w:val="nil"/>
              <w:left w:val="nil"/>
              <w:bottom w:val="nil"/>
              <w:right w:val="dotted" w:sz="4" w:space="0" w:color="auto"/>
            </w:tcBorders>
            <w:vAlign w:val="center"/>
            <w:hideMark/>
          </w:tcPr>
          <w:p w14:paraId="3AF299AA" w14:textId="77777777" w:rsidR="00D3383E" w:rsidRPr="00EA7629" w:rsidRDefault="00D3383E" w:rsidP="00D3383E">
            <w:pPr>
              <w:widowControl/>
              <w:spacing w:line="280" w:lineRule="exact"/>
              <w:ind w:firstLineChars="100" w:firstLine="18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127" w:type="dxa"/>
            <w:tcBorders>
              <w:top w:val="dotted" w:sz="4" w:space="0" w:color="auto"/>
              <w:left w:val="dotted" w:sz="4" w:space="0" w:color="auto"/>
              <w:bottom w:val="dotted" w:sz="4" w:space="0" w:color="auto"/>
              <w:right w:val="single" w:sz="4" w:space="0" w:color="auto"/>
            </w:tcBorders>
            <w:vAlign w:val="center"/>
            <w:hideMark/>
          </w:tcPr>
          <w:p w14:paraId="07FDD7E4" w14:textId="77777777" w:rsidR="00D3383E" w:rsidRPr="00EA7629" w:rsidRDefault="00D3383E" w:rsidP="00D3383E">
            <w:pPr>
              <w:widowControl/>
              <w:spacing w:line="280" w:lineRule="exact"/>
              <w:ind w:leftChars="-16" w:left="180" w:hangingChars="119" w:hanging="21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⑥ビデオプロジェクタ等の設置</w:t>
            </w:r>
          </w:p>
        </w:tc>
        <w:tc>
          <w:tcPr>
            <w:tcW w:w="6945" w:type="dxa"/>
            <w:tcBorders>
              <w:top w:val="dotted" w:sz="4" w:space="0" w:color="auto"/>
              <w:left w:val="nil"/>
              <w:bottom w:val="dotted" w:sz="4" w:space="0" w:color="auto"/>
              <w:right w:val="single" w:sz="8" w:space="0" w:color="auto"/>
            </w:tcBorders>
            <w:vAlign w:val="center"/>
            <w:hideMark/>
          </w:tcPr>
          <w:p w14:paraId="30500418"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ビデオプロジェクタ等により授業中に講師のパソコンの画面を</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hint="eastAsia"/>
                <w:color w:val="000000"/>
                <w:kern w:val="0"/>
                <w:sz w:val="18"/>
                <w:szCs w:val="18"/>
              </w:rPr>
              <w:t>が常時確認できること。</w:t>
            </w:r>
          </w:p>
        </w:tc>
      </w:tr>
      <w:tr w:rsidR="00D3383E" w:rsidRPr="00CE5931" w14:paraId="4763D71B"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5E7B715F"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73" w:type="dxa"/>
            <w:tcBorders>
              <w:top w:val="nil"/>
              <w:left w:val="nil"/>
              <w:bottom w:val="nil"/>
              <w:right w:val="dotted" w:sz="4" w:space="0" w:color="auto"/>
            </w:tcBorders>
            <w:vAlign w:val="center"/>
            <w:hideMark/>
          </w:tcPr>
          <w:p w14:paraId="40B92752" w14:textId="77777777" w:rsidR="00D3383E" w:rsidRPr="00EA7629" w:rsidRDefault="00D3383E" w:rsidP="00D3383E">
            <w:pPr>
              <w:widowControl/>
              <w:spacing w:line="280" w:lineRule="exact"/>
              <w:ind w:firstLineChars="100" w:firstLine="18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127" w:type="dxa"/>
            <w:tcBorders>
              <w:top w:val="dotted" w:sz="4" w:space="0" w:color="auto"/>
              <w:left w:val="dotted" w:sz="4" w:space="0" w:color="auto"/>
              <w:bottom w:val="dotted" w:sz="4" w:space="0" w:color="auto"/>
              <w:right w:val="single" w:sz="4" w:space="0" w:color="auto"/>
            </w:tcBorders>
            <w:vAlign w:val="center"/>
            <w:hideMark/>
          </w:tcPr>
          <w:p w14:paraId="39CAC9EE" w14:textId="77777777" w:rsidR="00D14741" w:rsidRDefault="00D3383E" w:rsidP="00D3383E">
            <w:pPr>
              <w:widowControl/>
              <w:spacing w:line="280" w:lineRule="exact"/>
              <w:ind w:leftChars="-16" w:left="180" w:hangingChars="119" w:hanging="21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⑦機器設置にあたり</w:t>
            </w:r>
          </w:p>
          <w:p w14:paraId="1A265E84" w14:textId="0E85B058" w:rsidR="00D3383E" w:rsidRPr="00EA7629" w:rsidRDefault="00D3383E" w:rsidP="00D14741">
            <w:pPr>
              <w:widowControl/>
              <w:spacing w:line="280" w:lineRule="exact"/>
              <w:ind w:leftChars="84" w:left="210" w:hangingChars="19" w:hanging="3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講じる安全措置</w:t>
            </w:r>
          </w:p>
        </w:tc>
        <w:tc>
          <w:tcPr>
            <w:tcW w:w="6945" w:type="dxa"/>
            <w:tcBorders>
              <w:top w:val="dotted" w:sz="4" w:space="0" w:color="auto"/>
              <w:left w:val="nil"/>
              <w:bottom w:val="dotted" w:sz="4" w:space="0" w:color="auto"/>
              <w:right w:val="single" w:sz="8" w:space="0" w:color="auto"/>
            </w:tcBorders>
            <w:vAlign w:val="center"/>
            <w:hideMark/>
          </w:tcPr>
          <w:p w14:paraId="4D04ACBE"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教室は</w:t>
            </w:r>
            <w:r w:rsidRPr="00EA7629">
              <w:rPr>
                <w:rFonts w:asciiTheme="minorEastAsia" w:hAnsiTheme="minorEastAsia" w:cs="ＭＳ Ｐゴシック"/>
                <w:color w:val="000000"/>
                <w:kern w:val="0"/>
                <w:sz w:val="18"/>
                <w:szCs w:val="18"/>
              </w:rPr>
              <w:t>OAフロア又はパソコンの配線が固定され、安全措置が執られていること。</w:t>
            </w:r>
          </w:p>
        </w:tc>
      </w:tr>
      <w:tr w:rsidR="00D3383E" w:rsidRPr="00CE5931" w14:paraId="13D38364" w14:textId="77777777" w:rsidTr="003112F5">
        <w:trPr>
          <w:trHeight w:val="555"/>
          <w:jc w:val="center"/>
        </w:trPr>
        <w:tc>
          <w:tcPr>
            <w:tcW w:w="284" w:type="dxa"/>
            <w:gridSpan w:val="2"/>
            <w:tcBorders>
              <w:top w:val="nil"/>
              <w:left w:val="single" w:sz="8" w:space="0" w:color="auto"/>
              <w:bottom w:val="nil"/>
              <w:right w:val="single" w:sz="4" w:space="0" w:color="auto"/>
            </w:tcBorders>
            <w:vAlign w:val="center"/>
            <w:hideMark/>
          </w:tcPr>
          <w:p w14:paraId="5C3FF7BB"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73" w:type="dxa"/>
            <w:tcBorders>
              <w:top w:val="nil"/>
              <w:left w:val="nil"/>
              <w:bottom w:val="nil"/>
              <w:right w:val="dotted" w:sz="4" w:space="0" w:color="auto"/>
            </w:tcBorders>
            <w:vAlign w:val="center"/>
            <w:hideMark/>
          </w:tcPr>
          <w:p w14:paraId="1D0FA15E" w14:textId="77777777" w:rsidR="00D3383E" w:rsidRPr="00EA7629" w:rsidRDefault="00D3383E" w:rsidP="00D3383E">
            <w:pPr>
              <w:widowControl/>
              <w:spacing w:line="280" w:lineRule="exact"/>
              <w:ind w:firstLineChars="100" w:firstLine="18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127" w:type="dxa"/>
            <w:tcBorders>
              <w:top w:val="dotted" w:sz="4" w:space="0" w:color="auto"/>
              <w:left w:val="dotted" w:sz="4" w:space="0" w:color="auto"/>
              <w:bottom w:val="dotted" w:sz="4" w:space="0" w:color="auto"/>
              <w:right w:val="single" w:sz="4" w:space="0" w:color="auto"/>
            </w:tcBorders>
            <w:vAlign w:val="center"/>
            <w:hideMark/>
          </w:tcPr>
          <w:p w14:paraId="3B4F3345" w14:textId="77777777" w:rsidR="00D14741" w:rsidRDefault="00D3383E" w:rsidP="00D3383E">
            <w:pPr>
              <w:widowControl/>
              <w:spacing w:line="280" w:lineRule="exact"/>
              <w:ind w:leftChars="-16" w:left="180" w:hangingChars="119" w:hanging="21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⑧パソコンの時間外</w:t>
            </w:r>
          </w:p>
          <w:p w14:paraId="7BAE6438" w14:textId="33B17E83" w:rsidR="00D3383E" w:rsidRPr="00EA7629" w:rsidRDefault="00D3383E" w:rsidP="00D14741">
            <w:pPr>
              <w:widowControl/>
              <w:spacing w:line="280" w:lineRule="exact"/>
              <w:ind w:leftChars="84" w:left="210" w:hangingChars="19" w:hanging="3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使用</w:t>
            </w:r>
          </w:p>
        </w:tc>
        <w:tc>
          <w:tcPr>
            <w:tcW w:w="6945" w:type="dxa"/>
            <w:tcBorders>
              <w:top w:val="dotted" w:sz="4" w:space="0" w:color="auto"/>
              <w:left w:val="nil"/>
              <w:bottom w:val="dotted" w:sz="4" w:space="0" w:color="auto"/>
              <w:right w:val="single" w:sz="8" w:space="0" w:color="auto"/>
            </w:tcBorders>
            <w:vAlign w:val="center"/>
            <w:hideMark/>
          </w:tcPr>
          <w:p w14:paraId="6C47A6B6"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日々の訓練時間外に最低</w:t>
            </w:r>
            <w:r w:rsidRPr="00EA7629">
              <w:rPr>
                <w:rFonts w:asciiTheme="minorEastAsia" w:hAnsiTheme="minorEastAsia" w:cs="ＭＳ Ｐゴシック"/>
                <w:color w:val="000000"/>
                <w:kern w:val="0"/>
                <w:sz w:val="18"/>
                <w:szCs w:val="18"/>
              </w:rPr>
              <w:t>1時間以上、パソコンの時間外利用が可能であること。</w:t>
            </w:r>
          </w:p>
        </w:tc>
      </w:tr>
      <w:tr w:rsidR="00D3383E" w:rsidRPr="00CE5931" w14:paraId="573E436E" w14:textId="77777777" w:rsidTr="003112F5">
        <w:trPr>
          <w:trHeight w:val="1244"/>
          <w:jc w:val="center"/>
        </w:trPr>
        <w:tc>
          <w:tcPr>
            <w:tcW w:w="284" w:type="dxa"/>
            <w:gridSpan w:val="2"/>
            <w:tcBorders>
              <w:top w:val="nil"/>
              <w:left w:val="single" w:sz="8" w:space="0" w:color="auto"/>
              <w:bottom w:val="single" w:sz="8" w:space="0" w:color="auto"/>
              <w:right w:val="single" w:sz="4" w:space="0" w:color="auto"/>
            </w:tcBorders>
            <w:vAlign w:val="center"/>
            <w:hideMark/>
          </w:tcPr>
          <w:p w14:paraId="34643CC4"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73" w:type="dxa"/>
            <w:tcBorders>
              <w:top w:val="nil"/>
              <w:left w:val="nil"/>
              <w:bottom w:val="single" w:sz="8" w:space="0" w:color="auto"/>
              <w:right w:val="dotted" w:sz="4" w:space="0" w:color="auto"/>
            </w:tcBorders>
            <w:vAlign w:val="center"/>
            <w:hideMark/>
          </w:tcPr>
          <w:p w14:paraId="047BEFD7" w14:textId="77777777" w:rsidR="00D3383E" w:rsidRPr="00EA7629" w:rsidRDefault="00D3383E" w:rsidP="00D3383E">
            <w:pPr>
              <w:widowControl/>
              <w:spacing w:line="280" w:lineRule="exact"/>
              <w:ind w:firstLineChars="100" w:firstLine="18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127" w:type="dxa"/>
            <w:tcBorders>
              <w:top w:val="dotted" w:sz="4" w:space="0" w:color="auto"/>
              <w:left w:val="dotted" w:sz="4" w:space="0" w:color="auto"/>
              <w:bottom w:val="single" w:sz="8" w:space="0" w:color="auto"/>
              <w:right w:val="single" w:sz="4" w:space="0" w:color="auto"/>
            </w:tcBorders>
            <w:vAlign w:val="center"/>
            <w:hideMark/>
          </w:tcPr>
          <w:p w14:paraId="21ACCD45" w14:textId="77777777" w:rsidR="00D3383E" w:rsidRPr="00EA7629" w:rsidRDefault="00D3383E" w:rsidP="00D3383E">
            <w:pPr>
              <w:widowControl/>
              <w:spacing w:line="280" w:lineRule="exact"/>
              <w:ind w:leftChars="-16" w:left="180" w:hangingChars="119" w:hanging="214"/>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⑨カリキュラムに即した設備・</w:t>
            </w:r>
            <w:r w:rsidRPr="00EA7629">
              <w:rPr>
                <w:rFonts w:asciiTheme="minorEastAsia" w:hAnsiTheme="minorEastAsia" w:cs="ＭＳ Ｐゴシック"/>
                <w:color w:val="000000"/>
                <w:kern w:val="0"/>
                <w:sz w:val="18"/>
                <w:szCs w:val="18"/>
              </w:rPr>
              <w:t xml:space="preserve"> </w:t>
            </w:r>
            <w:r w:rsidRPr="00EA7629">
              <w:rPr>
                <w:rFonts w:asciiTheme="minorEastAsia" w:hAnsiTheme="minorEastAsia" w:cs="ＭＳ Ｐゴシック" w:hint="eastAsia"/>
                <w:color w:val="000000"/>
                <w:kern w:val="0"/>
                <w:sz w:val="18"/>
                <w:szCs w:val="18"/>
              </w:rPr>
              <w:t>機器</w:t>
            </w:r>
          </w:p>
        </w:tc>
        <w:tc>
          <w:tcPr>
            <w:tcW w:w="6945" w:type="dxa"/>
            <w:tcBorders>
              <w:top w:val="dotted" w:sz="4" w:space="0" w:color="auto"/>
              <w:left w:val="nil"/>
              <w:bottom w:val="single" w:sz="8" w:space="0" w:color="auto"/>
              <w:right w:val="single" w:sz="8" w:space="0" w:color="auto"/>
            </w:tcBorders>
            <w:vAlign w:val="center"/>
            <w:hideMark/>
          </w:tcPr>
          <w:p w14:paraId="7D4B9273"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その他当該訓練科のカリキュラムに記載した設備・機器・ソフトウェアを使用できること。</w:t>
            </w:r>
          </w:p>
        </w:tc>
      </w:tr>
      <w:tr w:rsidR="00D3383E" w:rsidRPr="00CE5931" w14:paraId="47519D89" w14:textId="77777777" w:rsidTr="003112F5">
        <w:trPr>
          <w:trHeight w:val="272"/>
          <w:jc w:val="center"/>
        </w:trPr>
        <w:tc>
          <w:tcPr>
            <w:tcW w:w="9629" w:type="dxa"/>
            <w:gridSpan w:val="5"/>
            <w:tcBorders>
              <w:top w:val="single" w:sz="8" w:space="0" w:color="auto"/>
              <w:left w:val="single" w:sz="8" w:space="0" w:color="auto"/>
              <w:bottom w:val="nil"/>
              <w:right w:val="single" w:sz="8" w:space="0" w:color="000000"/>
            </w:tcBorders>
            <w:noWrap/>
            <w:vAlign w:val="center"/>
            <w:hideMark/>
          </w:tcPr>
          <w:p w14:paraId="0AADC455" w14:textId="77777777" w:rsidR="00D3383E" w:rsidRPr="00EA7629" w:rsidRDefault="00D3383E" w:rsidP="00C36F5A">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lastRenderedPageBreak/>
              <w:t>２　講師</w:t>
            </w:r>
            <w:r w:rsidR="00C36F5A" w:rsidRPr="00EA7629">
              <w:rPr>
                <w:rFonts w:asciiTheme="minorEastAsia" w:hAnsiTheme="minorEastAsia" w:cs="ＭＳ Ｐゴシック" w:hint="eastAsia"/>
                <w:color w:val="000000"/>
                <w:kern w:val="0"/>
                <w:sz w:val="18"/>
                <w:szCs w:val="18"/>
              </w:rPr>
              <w:t>（</w:t>
            </w:r>
            <w:r w:rsidR="00C36F5A" w:rsidRPr="00EA7629">
              <w:rPr>
                <w:rFonts w:asciiTheme="minorEastAsia" w:hAnsiTheme="minorEastAsia" w:cs="ＭＳ Ｐゴシック"/>
                <w:color w:val="000000"/>
                <w:kern w:val="0"/>
                <w:sz w:val="18"/>
                <w:szCs w:val="18"/>
              </w:rPr>
              <w:t>eラーニングコースはスクーリングに限る）</w:t>
            </w:r>
          </w:p>
        </w:tc>
      </w:tr>
      <w:tr w:rsidR="00D3383E" w:rsidRPr="00CE5931" w14:paraId="5687D1BF" w14:textId="77777777" w:rsidTr="003112F5">
        <w:trPr>
          <w:trHeight w:val="3522"/>
          <w:jc w:val="center"/>
        </w:trPr>
        <w:tc>
          <w:tcPr>
            <w:tcW w:w="274" w:type="dxa"/>
            <w:tcBorders>
              <w:top w:val="nil"/>
              <w:left w:val="single" w:sz="8" w:space="0" w:color="auto"/>
              <w:bottom w:val="nil"/>
              <w:right w:val="single" w:sz="4" w:space="0" w:color="auto"/>
            </w:tcBorders>
            <w:vAlign w:val="center"/>
            <w:hideMark/>
          </w:tcPr>
          <w:p w14:paraId="21157480"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4" w:space="0" w:color="auto"/>
              <w:right w:val="single" w:sz="4" w:space="0" w:color="000000"/>
            </w:tcBorders>
            <w:vAlign w:val="center"/>
            <w:hideMark/>
          </w:tcPr>
          <w:p w14:paraId="4F232346" w14:textId="77777777" w:rsidR="00D3383E" w:rsidRPr="00EA7629" w:rsidRDefault="00D3383E" w:rsidP="00D3383E">
            <w:pPr>
              <w:widowControl/>
              <w:spacing w:line="280" w:lineRule="exact"/>
              <w:ind w:leftChars="-47" w:left="-9" w:hangingChars="50" w:hanging="9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（１）資格要件</w:t>
            </w:r>
          </w:p>
        </w:tc>
        <w:tc>
          <w:tcPr>
            <w:tcW w:w="6945" w:type="dxa"/>
            <w:tcBorders>
              <w:top w:val="single" w:sz="4" w:space="0" w:color="auto"/>
              <w:left w:val="nil"/>
              <w:bottom w:val="single" w:sz="4" w:space="0" w:color="auto"/>
              <w:right w:val="single" w:sz="8" w:space="0" w:color="auto"/>
            </w:tcBorders>
            <w:vAlign w:val="center"/>
            <w:hideMark/>
          </w:tcPr>
          <w:p w14:paraId="120D06EE" w14:textId="77777777" w:rsidR="00DD0318" w:rsidRDefault="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講師は、職業訓練指導員免許を有する者又は学歴、実務経験等の要件に適合するなど、職業訓練の適切な指導が可能であると認められる者とすること。</w:t>
            </w:r>
            <w:r w:rsidRPr="00EA7629">
              <w:rPr>
                <w:rFonts w:asciiTheme="minorEastAsia" w:hAnsiTheme="minorEastAsia" w:cs="ＭＳ Ｐゴシック"/>
                <w:color w:val="000000"/>
                <w:kern w:val="0"/>
                <w:sz w:val="18"/>
                <w:szCs w:val="18"/>
              </w:rPr>
              <w:br/>
            </w:r>
            <w:r w:rsidRPr="00EA7629">
              <w:rPr>
                <w:rFonts w:asciiTheme="minorEastAsia" w:hAnsiTheme="minorEastAsia" w:cs="ＭＳ Ｐゴシック" w:hint="eastAsia"/>
                <w:color w:val="000000"/>
                <w:kern w:val="0"/>
                <w:sz w:val="18"/>
                <w:szCs w:val="18"/>
              </w:rPr>
              <w:t xml:space="preserve">　具体的には、能開法第</w:t>
            </w:r>
            <w:r w:rsidRPr="00EA7629">
              <w:rPr>
                <w:rFonts w:asciiTheme="minorEastAsia" w:hAnsiTheme="minorEastAsia" w:cs="ＭＳ Ｐゴシック"/>
                <w:color w:val="000000"/>
                <w:kern w:val="0"/>
                <w:sz w:val="18"/>
                <w:szCs w:val="18"/>
              </w:rPr>
              <w:t>30条の2第2項（職業訓練指導員免許を受けることができる者と同等以上の能力を有すると認められる者）の規定に該当する者（職業能力開発促進法施行規則（以下「能開則」という。）第48条の3各号</w:t>
            </w:r>
            <w:r w:rsidRPr="00EA7629">
              <w:rPr>
                <w:rFonts w:asciiTheme="minorEastAsia" w:hAnsiTheme="minorEastAsia" w:cs="ＭＳ Ｐゴシック" w:hint="eastAsia"/>
                <w:color w:val="000000"/>
                <w:kern w:val="0"/>
                <w:sz w:val="18"/>
                <w:szCs w:val="18"/>
              </w:rPr>
              <w:t>の規定に該当する者。）。</w:t>
            </w:r>
          </w:p>
          <w:p w14:paraId="18CF8B6A" w14:textId="77777777" w:rsidR="00CE5931" w:rsidRDefault="00A70DE5">
            <w:pPr>
              <w:widowControl/>
              <w:spacing w:line="280" w:lineRule="exact"/>
              <w:jc w:val="left"/>
              <w:rPr>
                <w:rFonts w:asciiTheme="minorEastAsia" w:hAnsiTheme="minorEastAsia" w:cs="ＭＳ Ｐゴシック"/>
                <w:color w:val="000000"/>
                <w:kern w:val="0"/>
                <w:sz w:val="18"/>
                <w:szCs w:val="18"/>
              </w:rPr>
            </w:pPr>
            <w:r>
              <w:rPr>
                <w:rFonts w:asciiTheme="minorEastAsia" w:hAnsiTheme="minorEastAsia" w:cs="ＭＳ Ｐゴシック" w:hint="eastAsia"/>
                <w:noProof/>
                <w:color w:val="000000"/>
                <w:kern w:val="0"/>
                <w:sz w:val="18"/>
                <w:szCs w:val="18"/>
              </w:rPr>
              <mc:AlternateContent>
                <mc:Choice Requires="wps">
                  <w:drawing>
                    <wp:anchor distT="0" distB="0" distL="114300" distR="114300" simplePos="0" relativeHeight="251659264" behindDoc="0" locked="0" layoutInCell="1" allowOverlap="1" wp14:anchorId="6284305C" wp14:editId="04402360">
                      <wp:simplePos x="0" y="0"/>
                      <wp:positionH relativeFrom="column">
                        <wp:posOffset>1270</wp:posOffset>
                      </wp:positionH>
                      <wp:positionV relativeFrom="paragraph">
                        <wp:posOffset>22860</wp:posOffset>
                      </wp:positionV>
                      <wp:extent cx="4295775" cy="1085850"/>
                      <wp:effectExtent l="0" t="0" r="28575" b="19050"/>
                      <wp:wrapNone/>
                      <wp:docPr id="2" name="大かっこ 2"/>
                      <wp:cNvGraphicFramePr/>
                      <a:graphic xmlns:a="http://schemas.openxmlformats.org/drawingml/2006/main">
                        <a:graphicData uri="http://schemas.microsoft.com/office/word/2010/wordprocessingShape">
                          <wps:wsp>
                            <wps:cNvSpPr/>
                            <wps:spPr>
                              <a:xfrm>
                                <a:off x="2495550" y="2209800"/>
                                <a:ext cx="4295775" cy="1085850"/>
                              </a:xfrm>
                              <a:prstGeom prst="bracketPair">
                                <a:avLst>
                                  <a:gd name="adj" fmla="val 4847"/>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36FC7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pt;margin-top:1.8pt;width:338.25pt;height:8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" adj="1047" strokecolor="black [3213]" strokeweight=".5pt">
                      <v:stroke joinstyle="miter"/>
                    </v:shape>
                  </w:pict>
                </mc:Fallback>
              </mc:AlternateContent>
            </w:r>
            <w:r w:rsidR="00DD0318">
              <w:rPr>
                <w:rFonts w:asciiTheme="minorEastAsia" w:hAnsiTheme="minorEastAsia" w:cs="ＭＳ Ｐゴシック" w:hint="eastAsia"/>
                <w:color w:val="000000"/>
                <w:kern w:val="0"/>
                <w:sz w:val="18"/>
                <w:szCs w:val="18"/>
              </w:rPr>
              <w:t>「</w:t>
            </w:r>
            <w:r w:rsidR="00CE5931" w:rsidRPr="00CE5931">
              <w:rPr>
                <w:rFonts w:asciiTheme="minorEastAsia" w:hAnsiTheme="minorEastAsia" w:cs="ＭＳ Ｐゴシック" w:hint="eastAsia"/>
                <w:color w:val="000000"/>
                <w:kern w:val="0"/>
                <w:sz w:val="18"/>
                <w:szCs w:val="18"/>
              </w:rPr>
              <w:t>職業訓練の適切な指導が可能な者</w:t>
            </w:r>
            <w:r w:rsidR="00DD0318">
              <w:rPr>
                <w:rFonts w:asciiTheme="minorEastAsia" w:hAnsiTheme="minorEastAsia" w:cs="ＭＳ Ｐゴシック" w:hint="eastAsia"/>
                <w:color w:val="000000"/>
                <w:kern w:val="0"/>
                <w:sz w:val="18"/>
                <w:szCs w:val="18"/>
              </w:rPr>
              <w:t>」</w:t>
            </w:r>
            <w:r w:rsidR="00CE5931">
              <w:rPr>
                <w:rFonts w:asciiTheme="minorEastAsia" w:hAnsiTheme="minorEastAsia" w:cs="ＭＳ Ｐゴシック" w:hint="eastAsia"/>
                <w:color w:val="000000"/>
                <w:kern w:val="0"/>
                <w:sz w:val="18"/>
                <w:szCs w:val="18"/>
              </w:rPr>
              <w:t>の判断例</w:t>
            </w:r>
            <w:r w:rsidR="009E3678" w:rsidRPr="00EA7629">
              <w:rPr>
                <w:rFonts w:asciiTheme="minorEastAsia" w:hAnsiTheme="minorEastAsia" w:cs="ＭＳ Ｐゴシック" w:hint="eastAsia"/>
                <w:color w:val="000000"/>
                <w:kern w:val="0"/>
                <w:sz w:val="18"/>
                <w:szCs w:val="18"/>
              </w:rPr>
              <w:t>として</w:t>
            </w:r>
            <w:r w:rsidR="00CE5931">
              <w:rPr>
                <w:rFonts w:asciiTheme="minorEastAsia" w:hAnsiTheme="minorEastAsia" w:cs="ＭＳ Ｐゴシック" w:hint="eastAsia"/>
                <w:color w:val="000000"/>
                <w:kern w:val="0"/>
                <w:sz w:val="18"/>
                <w:szCs w:val="18"/>
              </w:rPr>
              <w:t>、下記が該当</w:t>
            </w:r>
            <w:r w:rsidR="00EA7629">
              <w:rPr>
                <w:rFonts w:asciiTheme="minorEastAsia" w:hAnsiTheme="minorEastAsia" w:cs="ＭＳ Ｐゴシック" w:hint="eastAsia"/>
                <w:color w:val="000000"/>
                <w:kern w:val="0"/>
                <w:sz w:val="18"/>
                <w:szCs w:val="18"/>
              </w:rPr>
              <w:t>します</w:t>
            </w:r>
          </w:p>
          <w:p w14:paraId="6D2428C3" w14:textId="77777777" w:rsidR="00CE5931" w:rsidRDefault="00CE5931">
            <w:pPr>
              <w:widowControl/>
              <w:spacing w:line="280" w:lineRule="exact"/>
              <w:jc w:val="left"/>
              <w:rPr>
                <w:rFonts w:asciiTheme="minorEastAsia" w:hAnsiTheme="minorEastAsia" w:cs="ＭＳ Ｐゴシック"/>
                <w:color w:val="000000"/>
                <w:kern w:val="0"/>
                <w:sz w:val="18"/>
                <w:szCs w:val="18"/>
              </w:rPr>
            </w:pPr>
            <w:r>
              <w:rPr>
                <w:rFonts w:asciiTheme="minorEastAsia" w:hAnsiTheme="minorEastAsia" w:cs="ＭＳ Ｐゴシック" w:hint="eastAsia"/>
                <w:color w:val="000000"/>
                <w:kern w:val="0"/>
                <w:sz w:val="18"/>
                <w:szCs w:val="18"/>
              </w:rPr>
              <w:t>・</w:t>
            </w:r>
            <w:r w:rsidR="00D3383E" w:rsidRPr="00EA7629">
              <w:rPr>
                <w:rFonts w:asciiTheme="minorEastAsia" w:hAnsiTheme="minorEastAsia" w:cs="ＭＳ Ｐゴシック" w:hint="eastAsia"/>
                <w:color w:val="000000"/>
                <w:kern w:val="0"/>
                <w:sz w:val="18"/>
                <w:szCs w:val="18"/>
              </w:rPr>
              <w:t>大卒で</w:t>
            </w:r>
            <w:r w:rsidR="00D3383E" w:rsidRPr="00EA7629">
              <w:rPr>
                <w:rFonts w:asciiTheme="minorEastAsia" w:hAnsiTheme="minorEastAsia" w:cs="ＭＳ Ｐゴシック"/>
                <w:color w:val="000000"/>
                <w:kern w:val="0"/>
                <w:sz w:val="18"/>
                <w:szCs w:val="18"/>
              </w:rPr>
              <w:t>4年以上の実務経験</w:t>
            </w:r>
            <w:r>
              <w:rPr>
                <w:rFonts w:asciiTheme="minorEastAsia" w:hAnsiTheme="minorEastAsia" w:cs="ＭＳ Ｐゴシック" w:hint="eastAsia"/>
                <w:color w:val="000000"/>
                <w:kern w:val="0"/>
                <w:sz w:val="18"/>
                <w:szCs w:val="18"/>
              </w:rPr>
              <w:t>を有している</w:t>
            </w:r>
          </w:p>
          <w:p w14:paraId="1F3CB714" w14:textId="77777777" w:rsidR="00CE5931" w:rsidRDefault="00CE5931">
            <w:pPr>
              <w:widowControl/>
              <w:spacing w:line="280" w:lineRule="exact"/>
              <w:jc w:val="left"/>
              <w:rPr>
                <w:rFonts w:asciiTheme="minorEastAsia" w:hAnsiTheme="minorEastAsia" w:cs="ＭＳ Ｐゴシック"/>
                <w:color w:val="000000"/>
                <w:kern w:val="0"/>
                <w:sz w:val="18"/>
                <w:szCs w:val="18"/>
              </w:rPr>
            </w:pPr>
            <w:r>
              <w:rPr>
                <w:rFonts w:asciiTheme="minorEastAsia" w:hAnsiTheme="minorEastAsia" w:cs="ＭＳ Ｐゴシック" w:hint="eastAsia"/>
                <w:color w:val="000000"/>
                <w:kern w:val="0"/>
                <w:sz w:val="18"/>
                <w:szCs w:val="18"/>
              </w:rPr>
              <w:t>・</w:t>
            </w:r>
            <w:r w:rsidR="00D3383E" w:rsidRPr="00EA7629">
              <w:rPr>
                <w:rFonts w:asciiTheme="minorEastAsia" w:hAnsiTheme="minorEastAsia" w:cs="ＭＳ Ｐゴシック" w:hint="eastAsia"/>
                <w:color w:val="000000"/>
                <w:kern w:val="0"/>
                <w:sz w:val="18"/>
                <w:szCs w:val="18"/>
              </w:rPr>
              <w:t>能開則第</w:t>
            </w:r>
            <w:r w:rsidR="00D3383E" w:rsidRPr="00EA7629">
              <w:rPr>
                <w:rFonts w:asciiTheme="minorEastAsia" w:hAnsiTheme="minorEastAsia" w:cs="ＭＳ Ｐゴシック"/>
                <w:color w:val="000000"/>
                <w:kern w:val="0"/>
                <w:sz w:val="18"/>
                <w:szCs w:val="18"/>
              </w:rPr>
              <w:t>39条第1号の厚生労働大臣が定める講習</w:t>
            </w:r>
            <w:r>
              <w:rPr>
                <w:rFonts w:asciiTheme="minorEastAsia" w:hAnsiTheme="minorEastAsia" w:cs="ＭＳ Ｐゴシック" w:hint="eastAsia"/>
                <w:color w:val="000000"/>
                <w:kern w:val="0"/>
                <w:sz w:val="18"/>
                <w:szCs w:val="18"/>
              </w:rPr>
              <w:t>を</w:t>
            </w:r>
            <w:r w:rsidR="00D3383E" w:rsidRPr="00EA7629">
              <w:rPr>
                <w:rFonts w:asciiTheme="minorEastAsia" w:hAnsiTheme="minorEastAsia" w:cs="ＭＳ Ｐゴシック" w:hint="eastAsia"/>
                <w:color w:val="000000"/>
                <w:kern w:val="0"/>
                <w:sz w:val="18"/>
                <w:szCs w:val="18"/>
              </w:rPr>
              <w:t>修了</w:t>
            </w:r>
            <w:r>
              <w:rPr>
                <w:rFonts w:asciiTheme="minorEastAsia" w:hAnsiTheme="minorEastAsia" w:cs="ＭＳ Ｐゴシック" w:hint="eastAsia"/>
                <w:color w:val="000000"/>
                <w:kern w:val="0"/>
                <w:sz w:val="18"/>
                <w:szCs w:val="18"/>
              </w:rPr>
              <w:t>している</w:t>
            </w:r>
          </w:p>
          <w:p w14:paraId="77484604" w14:textId="77777777" w:rsidR="00CE5931" w:rsidRDefault="00CE5931">
            <w:pPr>
              <w:widowControl/>
              <w:spacing w:line="280" w:lineRule="exact"/>
              <w:jc w:val="left"/>
              <w:rPr>
                <w:rFonts w:asciiTheme="minorEastAsia" w:hAnsiTheme="minorEastAsia" w:cs="ＭＳ Ｐゴシック"/>
                <w:color w:val="000000"/>
                <w:kern w:val="0"/>
                <w:sz w:val="18"/>
                <w:szCs w:val="18"/>
              </w:rPr>
            </w:pPr>
            <w:r>
              <w:rPr>
                <w:rFonts w:asciiTheme="minorEastAsia" w:hAnsiTheme="minorEastAsia" w:cs="ＭＳ Ｐゴシック" w:hint="eastAsia"/>
                <w:color w:val="000000"/>
                <w:kern w:val="0"/>
                <w:sz w:val="18"/>
                <w:szCs w:val="18"/>
              </w:rPr>
              <w:t>・</w:t>
            </w:r>
            <w:r w:rsidR="00D3383E" w:rsidRPr="00EA7629">
              <w:rPr>
                <w:rFonts w:asciiTheme="minorEastAsia" w:hAnsiTheme="minorEastAsia" w:cs="ＭＳ Ｐゴシック" w:hint="eastAsia"/>
                <w:color w:val="000000"/>
                <w:kern w:val="0"/>
                <w:sz w:val="18"/>
                <w:szCs w:val="18"/>
              </w:rPr>
              <w:t>同項の規定に該当しない者にあっては</w:t>
            </w:r>
            <w:r w:rsidR="00D3383E" w:rsidRPr="00EA7629">
              <w:rPr>
                <w:rFonts w:asciiTheme="minorEastAsia" w:hAnsiTheme="minorEastAsia" w:cs="ＭＳ Ｐゴシック"/>
                <w:color w:val="000000"/>
                <w:kern w:val="0"/>
                <w:sz w:val="18"/>
                <w:szCs w:val="18"/>
              </w:rPr>
              <w:t>5年程度の実務経験を有</w:t>
            </w:r>
            <w:r>
              <w:rPr>
                <w:rFonts w:asciiTheme="minorEastAsia" w:hAnsiTheme="minorEastAsia" w:cs="ＭＳ Ｐゴシック" w:hint="eastAsia"/>
                <w:color w:val="000000"/>
                <w:kern w:val="0"/>
                <w:sz w:val="18"/>
                <w:szCs w:val="18"/>
              </w:rPr>
              <w:t>している</w:t>
            </w:r>
          </w:p>
          <w:p w14:paraId="2AB2F9CC" w14:textId="77777777" w:rsidR="00CE5931" w:rsidRDefault="00CE5931">
            <w:pPr>
              <w:widowControl/>
              <w:spacing w:line="280" w:lineRule="exact"/>
              <w:jc w:val="left"/>
              <w:rPr>
                <w:rFonts w:asciiTheme="minorEastAsia" w:hAnsiTheme="minorEastAsia" w:cs="ＭＳ Ｐゴシック"/>
                <w:color w:val="000000"/>
                <w:kern w:val="0"/>
                <w:sz w:val="18"/>
                <w:szCs w:val="18"/>
              </w:rPr>
            </w:pPr>
            <w:r>
              <w:rPr>
                <w:rFonts w:asciiTheme="minorEastAsia" w:hAnsiTheme="minorEastAsia" w:cs="ＭＳ Ｐゴシック" w:hint="eastAsia"/>
                <w:color w:val="000000"/>
                <w:kern w:val="0"/>
                <w:sz w:val="18"/>
                <w:szCs w:val="18"/>
              </w:rPr>
              <w:t>・</w:t>
            </w:r>
            <w:r w:rsidR="00D3383E" w:rsidRPr="00EA7629">
              <w:rPr>
                <w:rFonts w:asciiTheme="minorEastAsia" w:hAnsiTheme="minorEastAsia" w:cs="ＭＳ Ｐゴシック" w:hint="eastAsia"/>
                <w:color w:val="000000"/>
                <w:kern w:val="0"/>
                <w:sz w:val="18"/>
                <w:szCs w:val="18"/>
              </w:rPr>
              <w:t>学歴又は資格によって担当する科目</w:t>
            </w:r>
            <w:r>
              <w:rPr>
                <w:rFonts w:asciiTheme="minorEastAsia" w:hAnsiTheme="minorEastAsia" w:cs="ＭＳ Ｐゴシック" w:hint="eastAsia"/>
                <w:color w:val="000000"/>
                <w:kern w:val="0"/>
                <w:sz w:val="18"/>
                <w:szCs w:val="18"/>
              </w:rPr>
              <w:t>、</w:t>
            </w:r>
            <w:r w:rsidR="00D3383E" w:rsidRPr="00EA7629">
              <w:rPr>
                <w:rFonts w:asciiTheme="minorEastAsia" w:hAnsiTheme="minorEastAsia" w:cs="ＭＳ Ｐゴシック" w:hint="eastAsia"/>
                <w:color w:val="000000"/>
                <w:kern w:val="0"/>
                <w:sz w:val="18"/>
                <w:szCs w:val="18"/>
              </w:rPr>
              <w:t>訓練内容に関する指導能力を明らかに有すると判断される</w:t>
            </w:r>
          </w:p>
          <w:p w14:paraId="2F25C1C8" w14:textId="77777777" w:rsidR="00D3383E" w:rsidRPr="00EA7629" w:rsidRDefault="00D3383E">
            <w:pPr>
              <w:widowControl/>
              <w:spacing w:line="280" w:lineRule="exact"/>
              <w:jc w:val="left"/>
              <w:rPr>
                <w:rFonts w:asciiTheme="minorEastAsia" w:hAnsiTheme="minorEastAsia" w:cs="ＭＳ Ｐゴシック"/>
                <w:color w:val="000000"/>
                <w:kern w:val="0"/>
                <w:sz w:val="18"/>
                <w:szCs w:val="18"/>
              </w:rPr>
            </w:pPr>
          </w:p>
        </w:tc>
      </w:tr>
      <w:tr w:rsidR="00D3383E" w:rsidRPr="00CE5931" w14:paraId="469CF0E4" w14:textId="77777777" w:rsidTr="003112F5">
        <w:trPr>
          <w:trHeight w:val="1054"/>
          <w:jc w:val="center"/>
        </w:trPr>
        <w:tc>
          <w:tcPr>
            <w:tcW w:w="274" w:type="dxa"/>
            <w:tcBorders>
              <w:top w:val="nil"/>
              <w:left w:val="single" w:sz="8" w:space="0" w:color="auto"/>
              <w:bottom w:val="nil"/>
              <w:right w:val="single" w:sz="4" w:space="0" w:color="auto"/>
            </w:tcBorders>
            <w:vAlign w:val="center"/>
            <w:hideMark/>
          </w:tcPr>
          <w:p w14:paraId="33868027"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4" w:space="0" w:color="auto"/>
              <w:right w:val="single" w:sz="4" w:space="0" w:color="000000"/>
            </w:tcBorders>
            <w:vAlign w:val="center"/>
            <w:hideMark/>
          </w:tcPr>
          <w:p w14:paraId="49EF23FF" w14:textId="77777777" w:rsidR="00D3383E" w:rsidRPr="00EA7629" w:rsidRDefault="00D3383E" w:rsidP="00D3383E">
            <w:pPr>
              <w:widowControl/>
              <w:spacing w:line="280" w:lineRule="exact"/>
              <w:ind w:leftChars="-47" w:left="31" w:hangingChars="72" w:hanging="130"/>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（２）経験</w:t>
            </w:r>
          </w:p>
        </w:tc>
        <w:tc>
          <w:tcPr>
            <w:tcW w:w="6945" w:type="dxa"/>
            <w:tcBorders>
              <w:top w:val="nil"/>
              <w:left w:val="nil"/>
              <w:bottom w:val="single" w:sz="4" w:space="0" w:color="auto"/>
              <w:right w:val="single" w:sz="8" w:space="0" w:color="auto"/>
            </w:tcBorders>
            <w:vAlign w:val="center"/>
            <w:hideMark/>
          </w:tcPr>
          <w:p w14:paraId="7644C094"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全ての講師に、指導等業務の経験を求めるものであること。</w:t>
            </w:r>
            <w:r w:rsidRPr="00EA7629">
              <w:rPr>
                <w:rFonts w:asciiTheme="minorEastAsia" w:hAnsiTheme="minorEastAsia" w:cs="ＭＳ Ｐゴシック"/>
                <w:color w:val="000000"/>
                <w:kern w:val="0"/>
                <w:sz w:val="18"/>
                <w:szCs w:val="18"/>
              </w:rPr>
              <w:br/>
            </w:r>
            <w:r w:rsidRPr="00EA7629">
              <w:rPr>
                <w:rFonts w:asciiTheme="minorEastAsia" w:hAnsiTheme="minorEastAsia" w:cs="ＭＳ Ｐゴシック" w:hint="eastAsia"/>
                <w:kern w:val="0"/>
                <w:sz w:val="18"/>
                <w:szCs w:val="18"/>
              </w:rPr>
              <w:t xml:space="preserve">　指導等の経験とは、実施する訓練と同種の内容の講座の講師を務めた経験があること、実際の業務において実施する訓練内容について新採用者の指導を行った経験があることなどが該当する。</w:t>
            </w:r>
          </w:p>
        </w:tc>
      </w:tr>
      <w:tr w:rsidR="00D3383E" w:rsidRPr="00CE5931" w14:paraId="6E4ACDF6" w14:textId="77777777" w:rsidTr="003112F5">
        <w:trPr>
          <w:trHeight w:val="1054"/>
          <w:jc w:val="center"/>
        </w:trPr>
        <w:tc>
          <w:tcPr>
            <w:tcW w:w="274" w:type="dxa"/>
            <w:tcBorders>
              <w:top w:val="nil"/>
              <w:left w:val="single" w:sz="8" w:space="0" w:color="auto"/>
              <w:bottom w:val="nil"/>
              <w:right w:val="single" w:sz="4" w:space="0" w:color="auto"/>
            </w:tcBorders>
            <w:vAlign w:val="center"/>
            <w:hideMark/>
          </w:tcPr>
          <w:p w14:paraId="0DD22FE0"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4" w:space="0" w:color="auto"/>
              <w:right w:val="single" w:sz="4" w:space="0" w:color="000000"/>
            </w:tcBorders>
            <w:vAlign w:val="center"/>
            <w:hideMark/>
          </w:tcPr>
          <w:p w14:paraId="53835E12" w14:textId="77777777" w:rsidR="00D3383E" w:rsidRPr="00EA7629" w:rsidRDefault="00D3383E" w:rsidP="00D3383E">
            <w:pPr>
              <w:widowControl/>
              <w:spacing w:line="280" w:lineRule="exact"/>
              <w:ind w:leftChars="-47" w:left="-11" w:hangingChars="49" w:hanging="8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（３）講師の数</w:t>
            </w:r>
          </w:p>
        </w:tc>
        <w:tc>
          <w:tcPr>
            <w:tcW w:w="6945" w:type="dxa"/>
            <w:tcBorders>
              <w:top w:val="nil"/>
              <w:left w:val="nil"/>
              <w:bottom w:val="single" w:sz="4" w:space="0" w:color="auto"/>
              <w:right w:val="single" w:sz="8" w:space="0" w:color="auto"/>
            </w:tcBorders>
            <w:vAlign w:val="center"/>
            <w:hideMark/>
          </w:tcPr>
          <w:p w14:paraId="71BCAD21"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講師の数は、実技（パソコンを使用する科目を含む。）にあっては</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color w:val="000000"/>
                <w:kern w:val="0"/>
                <w:sz w:val="18"/>
                <w:szCs w:val="18"/>
              </w:rPr>
              <w:t>15人までは1人、15人を超えるときは2人以上（助手を含む。）の配置を標準とし、学科にあっては</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color w:val="000000"/>
                <w:kern w:val="0"/>
                <w:sz w:val="18"/>
                <w:szCs w:val="18"/>
              </w:rPr>
              <w:t>30人までは1人の配置を標準とすること。これに加え、実技の実施に伴う危険の程度や、指導の難易（度）、</w:t>
            </w:r>
            <w:r w:rsidR="00836BEA" w:rsidRPr="00EA7629">
              <w:rPr>
                <w:rFonts w:asciiTheme="minorEastAsia" w:hAnsiTheme="minorEastAsia" w:cs="ＭＳ Ｐゴシック" w:hint="eastAsia"/>
                <w:color w:val="000000"/>
                <w:kern w:val="0"/>
                <w:sz w:val="18"/>
                <w:szCs w:val="18"/>
              </w:rPr>
              <w:t>受講生</w:t>
            </w:r>
            <w:r w:rsidRPr="00EA7629">
              <w:rPr>
                <w:rFonts w:asciiTheme="minorEastAsia" w:hAnsiTheme="minorEastAsia" w:cs="ＭＳ Ｐゴシック" w:hint="eastAsia"/>
                <w:color w:val="000000"/>
                <w:kern w:val="0"/>
                <w:sz w:val="18"/>
                <w:szCs w:val="18"/>
              </w:rPr>
              <w:t>の特性を踏まえたきめ細かい指導の必要性に応じた必要な講師の数を確保すること。</w:t>
            </w:r>
          </w:p>
        </w:tc>
      </w:tr>
      <w:tr w:rsidR="00D3383E" w:rsidRPr="00CE5931" w14:paraId="3D4A733F" w14:textId="77777777" w:rsidTr="003112F5">
        <w:trPr>
          <w:trHeight w:val="421"/>
          <w:jc w:val="center"/>
        </w:trPr>
        <w:tc>
          <w:tcPr>
            <w:tcW w:w="274" w:type="dxa"/>
            <w:tcBorders>
              <w:top w:val="nil"/>
              <w:left w:val="single" w:sz="8" w:space="0" w:color="auto"/>
              <w:bottom w:val="nil"/>
              <w:right w:val="single" w:sz="4" w:space="0" w:color="auto"/>
            </w:tcBorders>
            <w:vAlign w:val="center"/>
            <w:hideMark/>
          </w:tcPr>
          <w:p w14:paraId="46CC43B0"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4" w:space="0" w:color="auto"/>
              <w:right w:val="single" w:sz="4" w:space="0" w:color="000000"/>
            </w:tcBorders>
            <w:vAlign w:val="center"/>
            <w:hideMark/>
          </w:tcPr>
          <w:p w14:paraId="254D9161" w14:textId="77777777" w:rsidR="00D3383E" w:rsidRPr="00EA7629" w:rsidRDefault="00D3383E" w:rsidP="00D3383E">
            <w:pPr>
              <w:widowControl/>
              <w:spacing w:line="280" w:lineRule="exact"/>
              <w:ind w:leftChars="-47" w:left="-11" w:hangingChars="49" w:hanging="8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（４）担任講師制</w:t>
            </w:r>
          </w:p>
        </w:tc>
        <w:tc>
          <w:tcPr>
            <w:tcW w:w="6945" w:type="dxa"/>
            <w:tcBorders>
              <w:top w:val="nil"/>
              <w:left w:val="nil"/>
              <w:bottom w:val="single" w:sz="4" w:space="0" w:color="auto"/>
              <w:right w:val="single" w:sz="8" w:space="0" w:color="auto"/>
            </w:tcBorders>
            <w:vAlign w:val="center"/>
            <w:hideMark/>
          </w:tcPr>
          <w:p w14:paraId="2BCEF2EF"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当該訓練科の担任講師を配置すること。</w:t>
            </w:r>
          </w:p>
        </w:tc>
      </w:tr>
      <w:tr w:rsidR="00D3383E" w:rsidRPr="00CE5931" w14:paraId="7A13BCC8" w14:textId="77777777" w:rsidTr="003112F5">
        <w:trPr>
          <w:trHeight w:val="421"/>
          <w:jc w:val="center"/>
        </w:trPr>
        <w:tc>
          <w:tcPr>
            <w:tcW w:w="274" w:type="dxa"/>
            <w:tcBorders>
              <w:top w:val="nil"/>
              <w:left w:val="single" w:sz="8" w:space="0" w:color="auto"/>
              <w:bottom w:val="single" w:sz="8" w:space="0" w:color="auto"/>
              <w:right w:val="single" w:sz="4" w:space="0" w:color="auto"/>
            </w:tcBorders>
            <w:vAlign w:val="center"/>
            <w:hideMark/>
          </w:tcPr>
          <w:p w14:paraId="6C34091B"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8" w:space="0" w:color="auto"/>
              <w:right w:val="single" w:sz="4" w:space="0" w:color="000000"/>
            </w:tcBorders>
            <w:vAlign w:val="center"/>
            <w:hideMark/>
          </w:tcPr>
          <w:p w14:paraId="234E4D1E" w14:textId="77777777" w:rsidR="00D3383E" w:rsidRPr="00EA7629" w:rsidRDefault="00D3383E" w:rsidP="00D3383E">
            <w:pPr>
              <w:widowControl/>
              <w:spacing w:line="280" w:lineRule="exact"/>
              <w:ind w:leftChars="-47" w:left="-11" w:hangingChars="49" w:hanging="88"/>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（５）講師の支援体制</w:t>
            </w:r>
          </w:p>
        </w:tc>
        <w:tc>
          <w:tcPr>
            <w:tcW w:w="6945" w:type="dxa"/>
            <w:tcBorders>
              <w:top w:val="nil"/>
              <w:left w:val="nil"/>
              <w:bottom w:val="single" w:sz="8" w:space="0" w:color="auto"/>
              <w:right w:val="single" w:sz="8" w:space="0" w:color="auto"/>
            </w:tcBorders>
            <w:vAlign w:val="center"/>
            <w:hideMark/>
          </w:tcPr>
          <w:p w14:paraId="0DF13891"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日々の訓練時間外に最低１時間以上、質疑応答ができる講師の支援体制があること。</w:t>
            </w:r>
          </w:p>
        </w:tc>
      </w:tr>
      <w:tr w:rsidR="00D3383E" w:rsidRPr="00CE5931" w14:paraId="0A5D383E" w14:textId="77777777" w:rsidTr="003112F5">
        <w:trPr>
          <w:trHeight w:val="421"/>
          <w:jc w:val="center"/>
        </w:trPr>
        <w:tc>
          <w:tcPr>
            <w:tcW w:w="9629" w:type="dxa"/>
            <w:gridSpan w:val="5"/>
            <w:tcBorders>
              <w:top w:val="single" w:sz="8" w:space="0" w:color="auto"/>
              <w:left w:val="single" w:sz="8" w:space="0" w:color="auto"/>
              <w:bottom w:val="nil"/>
              <w:right w:val="single" w:sz="8" w:space="0" w:color="000000"/>
            </w:tcBorders>
            <w:noWrap/>
            <w:vAlign w:val="center"/>
            <w:hideMark/>
          </w:tcPr>
          <w:p w14:paraId="623E4801" w14:textId="77777777" w:rsidR="00D3383E" w:rsidRPr="00EA7629" w:rsidRDefault="00D3383E" w:rsidP="00C97374">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３　業務運営体制</w:t>
            </w:r>
          </w:p>
        </w:tc>
      </w:tr>
      <w:tr w:rsidR="00D3383E" w:rsidRPr="00CE5931" w14:paraId="1C831645" w14:textId="77777777" w:rsidTr="003112F5">
        <w:trPr>
          <w:trHeight w:val="421"/>
          <w:jc w:val="center"/>
        </w:trPr>
        <w:tc>
          <w:tcPr>
            <w:tcW w:w="274" w:type="dxa"/>
            <w:tcBorders>
              <w:top w:val="nil"/>
              <w:left w:val="single" w:sz="8" w:space="0" w:color="auto"/>
              <w:bottom w:val="nil"/>
              <w:right w:val="nil"/>
            </w:tcBorders>
            <w:vAlign w:val="center"/>
            <w:hideMark/>
          </w:tcPr>
          <w:p w14:paraId="354348E3"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single" w:sz="4" w:space="0" w:color="auto"/>
              <w:bottom w:val="single" w:sz="4" w:space="0" w:color="auto"/>
              <w:right w:val="single" w:sz="4" w:space="0" w:color="000000"/>
            </w:tcBorders>
            <w:vAlign w:val="center"/>
            <w:hideMark/>
          </w:tcPr>
          <w:p w14:paraId="7150064D" w14:textId="77777777" w:rsidR="00D3383E" w:rsidRPr="00EA7629" w:rsidRDefault="00D3383E" w:rsidP="00D3383E">
            <w:pPr>
              <w:widowControl/>
              <w:spacing w:line="280" w:lineRule="exact"/>
              <w:ind w:leftChars="-47" w:left="-11" w:hangingChars="49" w:hanging="88"/>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（１）実施実績</w:t>
            </w:r>
          </w:p>
        </w:tc>
        <w:tc>
          <w:tcPr>
            <w:tcW w:w="6945" w:type="dxa"/>
            <w:tcBorders>
              <w:top w:val="single" w:sz="4" w:space="0" w:color="auto"/>
              <w:left w:val="nil"/>
              <w:bottom w:val="nil"/>
              <w:right w:val="single" w:sz="8" w:space="0" w:color="auto"/>
            </w:tcBorders>
            <w:vAlign w:val="center"/>
            <w:hideMark/>
          </w:tcPr>
          <w:p w14:paraId="260EB002" w14:textId="77777777" w:rsidR="00D3383E" w:rsidRPr="00EA7629" w:rsidRDefault="00D3383E" w:rsidP="00D3383E">
            <w:pPr>
              <w:widowControl/>
              <w:spacing w:line="280" w:lineRule="exact"/>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 xml:space="preserve">　受託しようとする訓練内容と同等の内容の講座（訓練に限定しない）を実施した実績があること。</w:t>
            </w:r>
          </w:p>
        </w:tc>
      </w:tr>
      <w:tr w:rsidR="00D3383E" w:rsidRPr="00CE5931" w14:paraId="3D8D948C" w14:textId="77777777" w:rsidTr="003112F5">
        <w:trPr>
          <w:trHeight w:val="421"/>
          <w:jc w:val="center"/>
        </w:trPr>
        <w:tc>
          <w:tcPr>
            <w:tcW w:w="274" w:type="dxa"/>
            <w:tcBorders>
              <w:top w:val="nil"/>
              <w:left w:val="single" w:sz="8" w:space="0" w:color="auto"/>
              <w:bottom w:val="nil"/>
              <w:right w:val="single" w:sz="4" w:space="0" w:color="auto"/>
            </w:tcBorders>
            <w:vAlign w:val="center"/>
            <w:hideMark/>
          </w:tcPr>
          <w:p w14:paraId="6BFA0ADD"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4" w:space="0" w:color="auto"/>
              <w:right w:val="single" w:sz="4" w:space="0" w:color="000000"/>
            </w:tcBorders>
            <w:vAlign w:val="center"/>
            <w:hideMark/>
          </w:tcPr>
          <w:p w14:paraId="727FAA28" w14:textId="77777777" w:rsidR="00D3383E" w:rsidRPr="00EA7629" w:rsidRDefault="00D3383E" w:rsidP="00D3383E">
            <w:pPr>
              <w:widowControl/>
              <w:spacing w:line="280" w:lineRule="exact"/>
              <w:ind w:leftChars="-47" w:left="-11" w:hangingChars="49" w:hanging="88"/>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（２）責任者の配置</w:t>
            </w:r>
          </w:p>
        </w:tc>
        <w:tc>
          <w:tcPr>
            <w:tcW w:w="6945" w:type="dxa"/>
            <w:tcBorders>
              <w:top w:val="single" w:sz="4" w:space="0" w:color="auto"/>
              <w:left w:val="nil"/>
              <w:bottom w:val="single" w:sz="4" w:space="0" w:color="auto"/>
              <w:right w:val="single" w:sz="8" w:space="0" w:color="auto"/>
            </w:tcBorders>
            <w:vAlign w:val="center"/>
            <w:hideMark/>
          </w:tcPr>
          <w:p w14:paraId="26AFB3B3" w14:textId="77777777" w:rsidR="00D3383E" w:rsidRPr="00EA7629" w:rsidRDefault="00D3383E" w:rsidP="00D3383E">
            <w:pPr>
              <w:widowControl/>
              <w:spacing w:line="280" w:lineRule="exact"/>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 xml:space="preserve">　委託訓練が行われる施設ごとに、委託訓練の適正な実施の管理に係る責任者を配置すること。</w:t>
            </w:r>
          </w:p>
        </w:tc>
      </w:tr>
      <w:tr w:rsidR="00D3383E" w:rsidRPr="00CE5931" w14:paraId="4C85B092" w14:textId="77777777" w:rsidTr="003112F5">
        <w:trPr>
          <w:trHeight w:val="421"/>
          <w:jc w:val="center"/>
        </w:trPr>
        <w:tc>
          <w:tcPr>
            <w:tcW w:w="274" w:type="dxa"/>
            <w:tcBorders>
              <w:top w:val="nil"/>
              <w:left w:val="single" w:sz="8" w:space="0" w:color="auto"/>
              <w:bottom w:val="nil"/>
              <w:right w:val="single" w:sz="4" w:space="0" w:color="auto"/>
            </w:tcBorders>
            <w:vAlign w:val="center"/>
            <w:hideMark/>
          </w:tcPr>
          <w:p w14:paraId="7B889360"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4" w:space="0" w:color="auto"/>
              <w:right w:val="single" w:sz="4" w:space="0" w:color="000000"/>
            </w:tcBorders>
            <w:vAlign w:val="center"/>
            <w:hideMark/>
          </w:tcPr>
          <w:p w14:paraId="418AC5E2" w14:textId="77777777" w:rsidR="00D3383E" w:rsidRPr="00EA7629" w:rsidRDefault="00D3383E" w:rsidP="00D3383E">
            <w:pPr>
              <w:widowControl/>
              <w:spacing w:line="280" w:lineRule="exact"/>
              <w:ind w:leftChars="-47" w:left="-11" w:hangingChars="49" w:hanging="88"/>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（３）事務連絡体制</w:t>
            </w:r>
          </w:p>
        </w:tc>
        <w:tc>
          <w:tcPr>
            <w:tcW w:w="6945" w:type="dxa"/>
            <w:tcBorders>
              <w:top w:val="nil"/>
              <w:left w:val="nil"/>
              <w:bottom w:val="single" w:sz="4" w:space="0" w:color="auto"/>
              <w:right w:val="single" w:sz="8" w:space="0" w:color="auto"/>
            </w:tcBorders>
            <w:vAlign w:val="center"/>
            <w:hideMark/>
          </w:tcPr>
          <w:p w14:paraId="03D63A42" w14:textId="77777777" w:rsidR="00D3383E" w:rsidRPr="00EA7629" w:rsidRDefault="00D3383E" w:rsidP="00D3383E">
            <w:pPr>
              <w:widowControl/>
              <w:spacing w:line="280" w:lineRule="exact"/>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 xml:space="preserve">　事務職員を配置するなどにより、常時、問い合わせに対応できること。</w:t>
            </w:r>
          </w:p>
        </w:tc>
      </w:tr>
      <w:tr w:rsidR="00D3383E" w:rsidRPr="00CE5931" w14:paraId="1ED13E75" w14:textId="77777777" w:rsidTr="003112F5">
        <w:trPr>
          <w:trHeight w:val="421"/>
          <w:jc w:val="center"/>
        </w:trPr>
        <w:tc>
          <w:tcPr>
            <w:tcW w:w="274" w:type="dxa"/>
            <w:tcBorders>
              <w:top w:val="nil"/>
              <w:left w:val="single" w:sz="8" w:space="0" w:color="auto"/>
              <w:bottom w:val="nil"/>
              <w:right w:val="single" w:sz="4" w:space="0" w:color="auto"/>
            </w:tcBorders>
            <w:vAlign w:val="center"/>
            <w:hideMark/>
          </w:tcPr>
          <w:p w14:paraId="3FD3AC87"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4" w:space="0" w:color="auto"/>
              <w:right w:val="single" w:sz="4" w:space="0" w:color="000000"/>
            </w:tcBorders>
            <w:vAlign w:val="center"/>
            <w:hideMark/>
          </w:tcPr>
          <w:p w14:paraId="368E8891" w14:textId="77777777" w:rsidR="00D3383E" w:rsidRPr="00EA7629" w:rsidRDefault="00D3383E" w:rsidP="00D3383E">
            <w:pPr>
              <w:widowControl/>
              <w:spacing w:line="280" w:lineRule="exact"/>
              <w:ind w:leftChars="-47" w:left="-11" w:hangingChars="49" w:hanging="88"/>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（４）苦情処理</w:t>
            </w:r>
          </w:p>
        </w:tc>
        <w:tc>
          <w:tcPr>
            <w:tcW w:w="6945" w:type="dxa"/>
            <w:tcBorders>
              <w:top w:val="nil"/>
              <w:left w:val="nil"/>
              <w:bottom w:val="single" w:sz="4" w:space="0" w:color="auto"/>
              <w:right w:val="single" w:sz="8" w:space="0" w:color="auto"/>
            </w:tcBorders>
            <w:vAlign w:val="center"/>
            <w:hideMark/>
          </w:tcPr>
          <w:p w14:paraId="1519EE22" w14:textId="77777777" w:rsidR="00D3383E" w:rsidRPr="00EA7629" w:rsidRDefault="00D3383E" w:rsidP="00D3383E">
            <w:pPr>
              <w:widowControl/>
              <w:spacing w:line="280" w:lineRule="exact"/>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 xml:space="preserve">　苦情を受け付ける者を選任（講師以外の者とする）し、的確に処理</w:t>
            </w:r>
            <w:r w:rsidR="009E3678" w:rsidRPr="00EA7629">
              <w:rPr>
                <w:rFonts w:asciiTheme="minorEastAsia" w:hAnsiTheme="minorEastAsia" w:cs="ＭＳ Ｐゴシック" w:hint="eastAsia"/>
                <w:kern w:val="0"/>
                <w:sz w:val="18"/>
                <w:szCs w:val="18"/>
              </w:rPr>
              <w:t>できる</w:t>
            </w:r>
            <w:r w:rsidRPr="00EA7629">
              <w:rPr>
                <w:rFonts w:asciiTheme="minorEastAsia" w:hAnsiTheme="minorEastAsia" w:cs="ＭＳ Ｐゴシック" w:hint="eastAsia"/>
                <w:kern w:val="0"/>
                <w:sz w:val="18"/>
                <w:szCs w:val="18"/>
              </w:rPr>
              <w:t>こと。</w:t>
            </w:r>
          </w:p>
        </w:tc>
      </w:tr>
      <w:tr w:rsidR="00D3383E" w:rsidRPr="00CE5931" w14:paraId="698BD37A" w14:textId="77777777" w:rsidTr="003112F5">
        <w:trPr>
          <w:trHeight w:val="871"/>
          <w:jc w:val="center"/>
        </w:trPr>
        <w:tc>
          <w:tcPr>
            <w:tcW w:w="274" w:type="dxa"/>
            <w:tcBorders>
              <w:top w:val="nil"/>
              <w:left w:val="single" w:sz="8" w:space="0" w:color="auto"/>
              <w:bottom w:val="nil"/>
              <w:right w:val="single" w:sz="4" w:space="0" w:color="auto"/>
            </w:tcBorders>
            <w:vAlign w:val="center"/>
            <w:hideMark/>
          </w:tcPr>
          <w:p w14:paraId="5C55D981"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4" w:space="0" w:color="auto"/>
              <w:right w:val="single" w:sz="4" w:space="0" w:color="000000"/>
            </w:tcBorders>
            <w:vAlign w:val="center"/>
            <w:hideMark/>
          </w:tcPr>
          <w:p w14:paraId="7772F4E7" w14:textId="77777777" w:rsidR="00D14741" w:rsidRDefault="00D3383E" w:rsidP="00D3383E">
            <w:pPr>
              <w:widowControl/>
              <w:spacing w:line="280" w:lineRule="exact"/>
              <w:ind w:leftChars="-47" w:left="410" w:hangingChars="283" w:hanging="509"/>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（５）就職支援責任者の</w:t>
            </w:r>
          </w:p>
          <w:p w14:paraId="6486233F" w14:textId="686EA313" w:rsidR="00D3383E" w:rsidRPr="00EA7629" w:rsidRDefault="00D3383E" w:rsidP="00D14741">
            <w:pPr>
              <w:widowControl/>
              <w:spacing w:line="280" w:lineRule="exact"/>
              <w:ind w:leftChars="203" w:left="485" w:hangingChars="33" w:hanging="59"/>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配置</w:t>
            </w:r>
          </w:p>
        </w:tc>
        <w:tc>
          <w:tcPr>
            <w:tcW w:w="6945" w:type="dxa"/>
            <w:tcBorders>
              <w:top w:val="nil"/>
              <w:left w:val="nil"/>
              <w:bottom w:val="single" w:sz="4" w:space="0" w:color="auto"/>
              <w:right w:val="single" w:sz="8" w:space="0" w:color="auto"/>
            </w:tcBorders>
            <w:vAlign w:val="center"/>
            <w:hideMark/>
          </w:tcPr>
          <w:p w14:paraId="09030B9F" w14:textId="77777777" w:rsidR="003112F5" w:rsidRDefault="00D3383E" w:rsidP="00D3383E">
            <w:pPr>
              <w:widowControl/>
              <w:spacing w:line="280" w:lineRule="exact"/>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 xml:space="preserve">　</w:t>
            </w:r>
            <w:r w:rsidR="00836BEA" w:rsidRPr="00EA7629">
              <w:rPr>
                <w:rFonts w:asciiTheme="minorEastAsia" w:hAnsiTheme="minorEastAsia" w:cs="ＭＳ Ｐゴシック" w:hint="eastAsia"/>
                <w:kern w:val="0"/>
                <w:sz w:val="18"/>
                <w:szCs w:val="18"/>
              </w:rPr>
              <w:t>受講生</w:t>
            </w:r>
            <w:r w:rsidRPr="00EA7629">
              <w:rPr>
                <w:rFonts w:asciiTheme="minorEastAsia" w:hAnsiTheme="minorEastAsia" w:cs="ＭＳ Ｐゴシック" w:hint="eastAsia"/>
                <w:kern w:val="0"/>
                <w:sz w:val="18"/>
                <w:szCs w:val="18"/>
              </w:rPr>
              <w:t>に対して就職支援を行うため、就職支援責任者（他業務との兼任可）を配置する。就職支援責任者はキャリアコンサルタント又</w:t>
            </w:r>
            <w:r w:rsidRPr="003112F5">
              <w:rPr>
                <w:rFonts w:asciiTheme="minorEastAsia" w:hAnsiTheme="minorEastAsia" w:cs="ＭＳ Ｐゴシック" w:hint="eastAsia"/>
                <w:kern w:val="0"/>
                <w:sz w:val="18"/>
                <w:szCs w:val="18"/>
              </w:rPr>
              <w:t>は</w:t>
            </w:r>
            <w:r w:rsidR="00F96E28" w:rsidRPr="003112F5">
              <w:rPr>
                <w:rFonts w:asciiTheme="minorEastAsia" w:hAnsiTheme="minorEastAsia" w:cs="ＭＳ Ｐゴシック" w:hint="eastAsia"/>
                <w:kern w:val="0"/>
                <w:sz w:val="18"/>
                <w:szCs w:val="18"/>
              </w:rPr>
              <w:t>キャリアコンサルティング技能士（1級及び2級）、職業訓練指導員免許を保有する者</w:t>
            </w:r>
            <w:r w:rsidRPr="00EA7629">
              <w:rPr>
                <w:rFonts w:asciiTheme="minorEastAsia" w:hAnsiTheme="minorEastAsia" w:cs="ＭＳ Ｐゴシック" w:hint="eastAsia"/>
                <w:kern w:val="0"/>
                <w:sz w:val="18"/>
                <w:szCs w:val="18"/>
              </w:rPr>
              <w:t>であることが望ましい。</w:t>
            </w:r>
          </w:p>
          <w:p w14:paraId="54E17D2C" w14:textId="77777777" w:rsidR="00D3383E" w:rsidRPr="00EA7629" w:rsidRDefault="00D3383E" w:rsidP="003112F5">
            <w:pPr>
              <w:widowControl/>
              <w:spacing w:line="280" w:lineRule="exact"/>
              <w:ind w:firstLineChars="100" w:firstLine="180"/>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また、訓練実施日数の</w:t>
            </w:r>
            <w:r w:rsidRPr="00EA7629">
              <w:rPr>
                <w:rFonts w:asciiTheme="minorEastAsia" w:hAnsiTheme="minorEastAsia" w:cs="ＭＳ Ｐゴシック"/>
                <w:kern w:val="0"/>
                <w:sz w:val="18"/>
                <w:szCs w:val="18"/>
              </w:rPr>
              <w:t>50％</w:t>
            </w:r>
            <w:r w:rsidR="00C97374" w:rsidRPr="00EA7629">
              <w:rPr>
                <w:rFonts w:asciiTheme="minorEastAsia" w:hAnsiTheme="minorEastAsia" w:cs="ＭＳ Ｐゴシック" w:hint="eastAsia"/>
                <w:kern w:val="0"/>
                <w:sz w:val="18"/>
                <w:szCs w:val="18"/>
              </w:rPr>
              <w:t>以上</w:t>
            </w:r>
            <w:r w:rsidRPr="00EA7629">
              <w:rPr>
                <w:rFonts w:asciiTheme="minorEastAsia" w:hAnsiTheme="minorEastAsia" w:cs="ＭＳ Ｐゴシック" w:hint="eastAsia"/>
                <w:kern w:val="0"/>
                <w:sz w:val="18"/>
                <w:szCs w:val="18"/>
              </w:rPr>
              <w:t>は訓練実施場所で業務を行うこと。</w:t>
            </w:r>
          </w:p>
        </w:tc>
      </w:tr>
      <w:tr w:rsidR="00D3383E" w:rsidRPr="00CE5931" w14:paraId="12DA67CD" w14:textId="77777777" w:rsidTr="003112F5">
        <w:trPr>
          <w:trHeight w:val="842"/>
          <w:jc w:val="center"/>
        </w:trPr>
        <w:tc>
          <w:tcPr>
            <w:tcW w:w="274" w:type="dxa"/>
            <w:tcBorders>
              <w:top w:val="nil"/>
              <w:left w:val="single" w:sz="8" w:space="0" w:color="auto"/>
              <w:bottom w:val="nil"/>
              <w:right w:val="single" w:sz="4" w:space="0" w:color="auto"/>
            </w:tcBorders>
            <w:vAlign w:val="center"/>
            <w:hideMark/>
          </w:tcPr>
          <w:p w14:paraId="343CEF00"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r w:rsidRPr="00EA7629">
              <w:rPr>
                <w:rFonts w:asciiTheme="minorEastAsia" w:hAnsiTheme="minorEastAsia" w:cs="ＭＳ Ｐゴシック" w:hint="eastAsia"/>
                <w:color w:val="000000"/>
                <w:kern w:val="0"/>
                <w:sz w:val="18"/>
                <w:szCs w:val="18"/>
              </w:rPr>
              <w:t xml:space="preserve">　</w:t>
            </w:r>
          </w:p>
        </w:tc>
        <w:tc>
          <w:tcPr>
            <w:tcW w:w="2410" w:type="dxa"/>
            <w:gridSpan w:val="3"/>
            <w:tcBorders>
              <w:top w:val="single" w:sz="4" w:space="0" w:color="auto"/>
              <w:left w:val="nil"/>
              <w:bottom w:val="single" w:sz="4" w:space="0" w:color="auto"/>
              <w:right w:val="single" w:sz="4" w:space="0" w:color="000000"/>
            </w:tcBorders>
            <w:vAlign w:val="center"/>
            <w:hideMark/>
          </w:tcPr>
          <w:p w14:paraId="20A99A42" w14:textId="77777777" w:rsidR="00D3383E" w:rsidRPr="00EA7629" w:rsidRDefault="00D3383E" w:rsidP="00D3383E">
            <w:pPr>
              <w:widowControl/>
              <w:spacing w:line="280" w:lineRule="exact"/>
              <w:ind w:leftChars="-47" w:left="410" w:hangingChars="283" w:hanging="509"/>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（６）キャリアコンサルタント</w:t>
            </w:r>
            <w:r w:rsidR="00EA7629">
              <w:rPr>
                <w:rFonts w:asciiTheme="minorEastAsia" w:hAnsiTheme="minorEastAsia" w:cs="ＭＳ Ｐゴシック" w:hint="eastAsia"/>
                <w:kern w:val="0"/>
                <w:sz w:val="18"/>
                <w:szCs w:val="18"/>
              </w:rPr>
              <w:t>等</w:t>
            </w:r>
            <w:r w:rsidRPr="00EA7629">
              <w:rPr>
                <w:rFonts w:asciiTheme="minorEastAsia" w:hAnsiTheme="minorEastAsia" w:cs="ＭＳ Ｐゴシック" w:hint="eastAsia"/>
                <w:kern w:val="0"/>
                <w:sz w:val="18"/>
                <w:szCs w:val="18"/>
              </w:rPr>
              <w:t>の配置</w:t>
            </w:r>
          </w:p>
        </w:tc>
        <w:tc>
          <w:tcPr>
            <w:tcW w:w="6945" w:type="dxa"/>
            <w:tcBorders>
              <w:top w:val="nil"/>
              <w:left w:val="nil"/>
              <w:bottom w:val="single" w:sz="4" w:space="0" w:color="auto"/>
              <w:right w:val="single" w:sz="8" w:space="0" w:color="auto"/>
            </w:tcBorders>
            <w:vAlign w:val="center"/>
            <w:hideMark/>
          </w:tcPr>
          <w:p w14:paraId="258FA5DA" w14:textId="77777777" w:rsidR="00D3383E" w:rsidRPr="00EA7629" w:rsidRDefault="00D3383E" w:rsidP="00231ED0">
            <w:pPr>
              <w:widowControl/>
              <w:spacing w:line="280" w:lineRule="exact"/>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 xml:space="preserve">　</w:t>
            </w:r>
            <w:r w:rsidR="00836BEA" w:rsidRPr="00EA7629">
              <w:rPr>
                <w:rFonts w:asciiTheme="minorEastAsia" w:hAnsiTheme="minorEastAsia" w:cs="ＭＳ Ｐゴシック" w:hint="eastAsia"/>
                <w:kern w:val="0"/>
                <w:sz w:val="18"/>
                <w:szCs w:val="18"/>
              </w:rPr>
              <w:t>受講生</w:t>
            </w:r>
            <w:r w:rsidRPr="00EA7629">
              <w:rPr>
                <w:rFonts w:asciiTheme="minorEastAsia" w:hAnsiTheme="minorEastAsia" w:cs="ＭＳ Ｐゴシック" w:hint="eastAsia"/>
                <w:kern w:val="0"/>
                <w:sz w:val="18"/>
                <w:szCs w:val="18"/>
              </w:rPr>
              <w:t>にジョブ・カードを活用したジョブ・カード作成支援業務を実施するため、</w:t>
            </w:r>
            <w:r w:rsidRPr="003112F5">
              <w:rPr>
                <w:rFonts w:asciiTheme="minorEastAsia" w:hAnsiTheme="minorEastAsia" w:cs="ＭＳ Ｐゴシック" w:hint="eastAsia"/>
                <w:kern w:val="0"/>
                <w:sz w:val="18"/>
                <w:szCs w:val="18"/>
                <w:u w:val="single"/>
              </w:rPr>
              <w:t>キャリアコンサルタント又は</w:t>
            </w:r>
            <w:r w:rsidR="003112F5" w:rsidRPr="003112F5">
              <w:rPr>
                <w:rFonts w:asciiTheme="minorEastAsia" w:hAnsiTheme="minorEastAsia" w:cs="ＭＳ Ｐゴシック" w:hint="eastAsia"/>
                <w:kern w:val="0"/>
                <w:sz w:val="18"/>
                <w:szCs w:val="18"/>
                <w:u w:val="single"/>
              </w:rPr>
              <w:t>キャリアコンサルティング技能士（1級及び2級）、職業訓練指導員免許を保有する者</w:t>
            </w:r>
            <w:r w:rsidRPr="003112F5">
              <w:rPr>
                <w:rFonts w:asciiTheme="minorEastAsia" w:hAnsiTheme="minorEastAsia" w:cs="ＭＳ Ｐゴシック" w:hint="eastAsia"/>
                <w:kern w:val="0"/>
                <w:sz w:val="18"/>
                <w:szCs w:val="18"/>
                <w:u w:val="single"/>
              </w:rPr>
              <w:t>を配置（講師の兼任可）すること。</w:t>
            </w:r>
          </w:p>
        </w:tc>
      </w:tr>
      <w:tr w:rsidR="00D3383E" w:rsidRPr="00CE5931" w14:paraId="1C6C72F0" w14:textId="77777777" w:rsidTr="003112F5">
        <w:trPr>
          <w:trHeight w:val="621"/>
          <w:jc w:val="center"/>
        </w:trPr>
        <w:tc>
          <w:tcPr>
            <w:tcW w:w="274" w:type="dxa"/>
            <w:tcBorders>
              <w:top w:val="nil"/>
              <w:left w:val="single" w:sz="8" w:space="0" w:color="auto"/>
              <w:bottom w:val="nil"/>
              <w:right w:val="single" w:sz="4" w:space="0" w:color="auto"/>
            </w:tcBorders>
            <w:vAlign w:val="center"/>
          </w:tcPr>
          <w:p w14:paraId="5FCCE183" w14:textId="77777777" w:rsidR="00D3383E" w:rsidRPr="00EA7629" w:rsidRDefault="00D3383E" w:rsidP="00D3383E">
            <w:pPr>
              <w:widowControl/>
              <w:spacing w:line="280" w:lineRule="exact"/>
              <w:jc w:val="left"/>
              <w:rPr>
                <w:rFonts w:asciiTheme="minorEastAsia" w:hAnsiTheme="minorEastAsia" w:cs="ＭＳ Ｐゴシック"/>
                <w:color w:val="000000"/>
                <w:kern w:val="0"/>
                <w:sz w:val="18"/>
                <w:szCs w:val="18"/>
              </w:rPr>
            </w:pPr>
          </w:p>
        </w:tc>
        <w:tc>
          <w:tcPr>
            <w:tcW w:w="2410" w:type="dxa"/>
            <w:gridSpan w:val="3"/>
            <w:tcBorders>
              <w:top w:val="single" w:sz="4" w:space="0" w:color="auto"/>
              <w:left w:val="nil"/>
              <w:bottom w:val="single" w:sz="4" w:space="0" w:color="auto"/>
              <w:right w:val="single" w:sz="4" w:space="0" w:color="000000"/>
            </w:tcBorders>
            <w:vAlign w:val="center"/>
            <w:hideMark/>
          </w:tcPr>
          <w:p w14:paraId="51F447B7" w14:textId="77777777" w:rsidR="00D3383E" w:rsidRPr="00EA7629" w:rsidRDefault="00D3383E" w:rsidP="00D3383E">
            <w:pPr>
              <w:widowControl/>
              <w:spacing w:line="280" w:lineRule="exact"/>
              <w:ind w:leftChars="-47" w:left="410" w:hangingChars="283" w:hanging="509"/>
              <w:jc w:val="left"/>
              <w:rPr>
                <w:rFonts w:asciiTheme="minorEastAsia" w:hAnsiTheme="minorEastAsia" w:cs="ＭＳ Ｐゴシック"/>
                <w:kern w:val="0"/>
                <w:sz w:val="18"/>
                <w:szCs w:val="18"/>
              </w:rPr>
            </w:pPr>
            <w:r w:rsidRPr="00EA7629">
              <w:rPr>
                <w:rFonts w:asciiTheme="minorEastAsia" w:hAnsiTheme="minorEastAsia" w:cs="ＭＳ Ｐゴシック" w:hint="eastAsia"/>
                <w:kern w:val="0"/>
                <w:sz w:val="18"/>
                <w:szCs w:val="18"/>
              </w:rPr>
              <w:t>（７）個人情報管理責任者</w:t>
            </w:r>
          </w:p>
        </w:tc>
        <w:tc>
          <w:tcPr>
            <w:tcW w:w="6945" w:type="dxa"/>
            <w:tcBorders>
              <w:top w:val="single" w:sz="4" w:space="0" w:color="auto"/>
              <w:left w:val="nil"/>
              <w:bottom w:val="single" w:sz="4" w:space="0" w:color="auto"/>
              <w:right w:val="single" w:sz="8" w:space="0" w:color="auto"/>
            </w:tcBorders>
            <w:vAlign w:val="center"/>
            <w:hideMark/>
          </w:tcPr>
          <w:p w14:paraId="23700B41" w14:textId="77777777" w:rsidR="00D3383E" w:rsidRPr="00EA7629" w:rsidRDefault="00161647" w:rsidP="00D3383E">
            <w:pPr>
              <w:widowControl/>
              <w:spacing w:line="280" w:lineRule="exact"/>
              <w:jc w:val="left"/>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 xml:space="preserve">　本契約により取扱う個人情報の管理責任者を定めて、契約書に定める</w:t>
            </w:r>
            <w:r w:rsidR="00D3383E" w:rsidRPr="00EA7629">
              <w:rPr>
                <w:rFonts w:asciiTheme="minorEastAsia" w:hAnsiTheme="minorEastAsia" w:cs="ＭＳ Ｐゴシック" w:hint="eastAsia"/>
                <w:kern w:val="0"/>
                <w:sz w:val="18"/>
                <w:szCs w:val="18"/>
              </w:rPr>
              <w:t>「個人情報取扱注意事項」の遵守及び履行を管理すること。</w:t>
            </w:r>
          </w:p>
        </w:tc>
      </w:tr>
      <w:tr w:rsidR="00DD0318" w:rsidRPr="00CE5931" w14:paraId="28350A80" w14:textId="77777777" w:rsidTr="003112F5">
        <w:trPr>
          <w:trHeight w:val="621"/>
          <w:jc w:val="center"/>
        </w:trPr>
        <w:tc>
          <w:tcPr>
            <w:tcW w:w="274" w:type="dxa"/>
            <w:tcBorders>
              <w:top w:val="nil"/>
              <w:left w:val="single" w:sz="8" w:space="0" w:color="auto"/>
              <w:bottom w:val="single" w:sz="8" w:space="0" w:color="auto"/>
              <w:right w:val="single" w:sz="4" w:space="0" w:color="auto"/>
            </w:tcBorders>
            <w:vAlign w:val="center"/>
          </w:tcPr>
          <w:p w14:paraId="07822F1E" w14:textId="77777777" w:rsidR="00DD0318" w:rsidRPr="00CE5931" w:rsidRDefault="00DD0318" w:rsidP="00D3383E">
            <w:pPr>
              <w:widowControl/>
              <w:spacing w:line="280" w:lineRule="exact"/>
              <w:jc w:val="left"/>
              <w:rPr>
                <w:rFonts w:asciiTheme="minorEastAsia" w:hAnsiTheme="minorEastAsia" w:cs="ＭＳ Ｐゴシック"/>
                <w:color w:val="000000"/>
                <w:kern w:val="0"/>
                <w:sz w:val="18"/>
                <w:szCs w:val="18"/>
              </w:rPr>
            </w:pPr>
          </w:p>
        </w:tc>
        <w:tc>
          <w:tcPr>
            <w:tcW w:w="2410" w:type="dxa"/>
            <w:gridSpan w:val="3"/>
            <w:tcBorders>
              <w:top w:val="single" w:sz="4" w:space="0" w:color="auto"/>
              <w:left w:val="nil"/>
              <w:bottom w:val="single" w:sz="8" w:space="0" w:color="auto"/>
              <w:right w:val="single" w:sz="4" w:space="0" w:color="000000"/>
            </w:tcBorders>
            <w:vAlign w:val="center"/>
          </w:tcPr>
          <w:p w14:paraId="3F5CFAD6" w14:textId="77777777" w:rsidR="00D14741" w:rsidRDefault="00DD0318" w:rsidP="00D3383E">
            <w:pPr>
              <w:widowControl/>
              <w:spacing w:line="280" w:lineRule="exact"/>
              <w:ind w:leftChars="-47" w:left="410" w:hangingChars="283" w:hanging="509"/>
              <w:jc w:val="left"/>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（８）ガイドライン研修</w:t>
            </w:r>
          </w:p>
          <w:p w14:paraId="285641C8" w14:textId="102A3C6E" w:rsidR="00DD0318" w:rsidRPr="00CE5931" w:rsidRDefault="00DD0318" w:rsidP="00D14741">
            <w:pPr>
              <w:widowControl/>
              <w:spacing w:line="280" w:lineRule="exact"/>
              <w:ind w:leftChars="203" w:left="485" w:hangingChars="33" w:hanging="59"/>
              <w:jc w:val="left"/>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受講者</w:t>
            </w:r>
          </w:p>
        </w:tc>
        <w:tc>
          <w:tcPr>
            <w:tcW w:w="6945" w:type="dxa"/>
            <w:tcBorders>
              <w:top w:val="single" w:sz="4" w:space="0" w:color="auto"/>
              <w:left w:val="nil"/>
              <w:bottom w:val="single" w:sz="8" w:space="0" w:color="auto"/>
              <w:right w:val="single" w:sz="8" w:space="0" w:color="auto"/>
            </w:tcBorders>
            <w:vAlign w:val="center"/>
          </w:tcPr>
          <w:p w14:paraId="10264BC2" w14:textId="77777777" w:rsidR="00DD0318" w:rsidRPr="00CE5931" w:rsidRDefault="00D1386E" w:rsidP="0001163E">
            <w:pPr>
              <w:widowControl/>
              <w:spacing w:line="280" w:lineRule="exact"/>
              <w:jc w:val="left"/>
              <w:rPr>
                <w:rFonts w:asciiTheme="minorEastAsia" w:hAnsiTheme="minorEastAsia" w:cs="ＭＳ Ｐゴシック"/>
                <w:kern w:val="0"/>
                <w:sz w:val="18"/>
                <w:szCs w:val="18"/>
              </w:rPr>
            </w:pPr>
            <w:r>
              <w:rPr>
                <w:rFonts w:asciiTheme="minorEastAsia" w:hAnsiTheme="minorEastAsia" w:cs="ＭＳ Ｐゴシック" w:hint="eastAsia"/>
                <w:kern w:val="0"/>
                <w:sz w:val="18"/>
                <w:szCs w:val="18"/>
              </w:rPr>
              <w:t>契約</w:t>
            </w:r>
            <w:r w:rsidR="00DD0318">
              <w:rPr>
                <w:rFonts w:asciiTheme="minorEastAsia" w:hAnsiTheme="minorEastAsia" w:cs="ＭＳ Ｐゴシック" w:hint="eastAsia"/>
                <w:kern w:val="0"/>
                <w:sz w:val="18"/>
                <w:szCs w:val="18"/>
              </w:rPr>
              <w:t>日において有効な「民間教育機関における職業訓練サービスガイドライン研修」の受講証明書を有する者が在籍していること。</w:t>
            </w:r>
          </w:p>
        </w:tc>
      </w:tr>
    </w:tbl>
    <w:p w14:paraId="15E08CBF" w14:textId="77777777" w:rsidR="005749E2" w:rsidRPr="00EA7629" w:rsidRDefault="00C36F5A">
      <w:pPr>
        <w:rPr>
          <w:sz w:val="18"/>
          <w:szCs w:val="18"/>
        </w:rPr>
      </w:pPr>
      <w:r w:rsidRPr="00EA7629">
        <w:rPr>
          <w:rFonts w:hint="eastAsia"/>
          <w:sz w:val="18"/>
          <w:szCs w:val="18"/>
        </w:rPr>
        <w:t>※</w:t>
      </w:r>
      <w:r w:rsidRPr="00EA7629">
        <w:rPr>
          <w:sz w:val="18"/>
          <w:szCs w:val="18"/>
        </w:rPr>
        <w:t>e</w:t>
      </w:r>
      <w:r w:rsidRPr="00EA7629">
        <w:rPr>
          <w:rFonts w:hint="eastAsia"/>
          <w:sz w:val="18"/>
          <w:szCs w:val="18"/>
        </w:rPr>
        <w:t>ラーニングコースは</w:t>
      </w:r>
      <w:r w:rsidR="00C97374" w:rsidRPr="00EA7629">
        <w:rPr>
          <w:rFonts w:hint="eastAsia"/>
          <w:sz w:val="18"/>
          <w:szCs w:val="18"/>
        </w:rPr>
        <w:t>１及び２については</w:t>
      </w:r>
      <w:r w:rsidRPr="00EA7629">
        <w:rPr>
          <w:rFonts w:hint="eastAsia"/>
          <w:sz w:val="18"/>
          <w:szCs w:val="18"/>
        </w:rPr>
        <w:t>１（９）を除きスクーリング</w:t>
      </w:r>
      <w:r w:rsidR="00161647">
        <w:rPr>
          <w:rFonts w:hint="eastAsia"/>
          <w:sz w:val="18"/>
          <w:szCs w:val="18"/>
        </w:rPr>
        <w:t>時</w:t>
      </w:r>
      <w:r w:rsidRPr="00EA7629">
        <w:rPr>
          <w:rFonts w:hint="eastAsia"/>
          <w:sz w:val="18"/>
          <w:szCs w:val="18"/>
        </w:rPr>
        <w:t>に限ることとし、</w:t>
      </w:r>
      <w:r w:rsidR="00C97374" w:rsidRPr="00EA7629">
        <w:rPr>
          <w:rFonts w:hint="eastAsia"/>
          <w:sz w:val="18"/>
          <w:szCs w:val="18"/>
        </w:rPr>
        <w:t>３については</w:t>
      </w:r>
      <w:r w:rsidRPr="00EA7629">
        <w:rPr>
          <w:rFonts w:hint="eastAsia"/>
          <w:sz w:val="18"/>
          <w:szCs w:val="18"/>
        </w:rPr>
        <w:t>（</w:t>
      </w:r>
      <w:r w:rsidR="00161647">
        <w:rPr>
          <w:rFonts w:hint="eastAsia"/>
          <w:sz w:val="18"/>
          <w:szCs w:val="18"/>
        </w:rPr>
        <w:t>５</w:t>
      </w:r>
      <w:r w:rsidRPr="00EA7629">
        <w:rPr>
          <w:rFonts w:hint="eastAsia"/>
          <w:sz w:val="18"/>
          <w:szCs w:val="18"/>
        </w:rPr>
        <w:t>）の就職責任者の</w:t>
      </w:r>
      <w:r w:rsidR="00DD0318" w:rsidRPr="00DD0318">
        <w:rPr>
          <w:rFonts w:hint="eastAsia"/>
          <w:sz w:val="18"/>
          <w:szCs w:val="18"/>
        </w:rPr>
        <w:t>50%</w:t>
      </w:r>
      <w:r w:rsidR="00DD0318" w:rsidRPr="00DD0318">
        <w:rPr>
          <w:rFonts w:hint="eastAsia"/>
          <w:sz w:val="18"/>
          <w:szCs w:val="18"/>
        </w:rPr>
        <w:t>以上の</w:t>
      </w:r>
      <w:r w:rsidRPr="00EA7629">
        <w:rPr>
          <w:rFonts w:hint="eastAsia"/>
          <w:sz w:val="18"/>
          <w:szCs w:val="18"/>
        </w:rPr>
        <w:t>訓練実施場所での業務要件</w:t>
      </w:r>
      <w:r w:rsidR="00C97374" w:rsidRPr="00EA7629">
        <w:rPr>
          <w:rFonts w:hint="eastAsia"/>
          <w:sz w:val="18"/>
          <w:szCs w:val="18"/>
        </w:rPr>
        <w:t>を</w:t>
      </w:r>
      <w:r w:rsidRPr="00EA7629">
        <w:rPr>
          <w:rFonts w:hint="eastAsia"/>
          <w:sz w:val="18"/>
          <w:szCs w:val="18"/>
        </w:rPr>
        <w:t>適用しない。</w:t>
      </w:r>
    </w:p>
    <w:sectPr w:rsidR="005749E2" w:rsidRPr="00EA7629" w:rsidSect="00614DFC">
      <w:pgSz w:w="11906" w:h="16838" w:code="9"/>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5FB1E" w14:textId="77777777" w:rsidR="00607EDC" w:rsidRDefault="00607EDC" w:rsidP="00280844">
      <w:r>
        <w:separator/>
      </w:r>
    </w:p>
  </w:endnote>
  <w:endnote w:type="continuationSeparator" w:id="0">
    <w:p w14:paraId="6FE5A9A4" w14:textId="77777777" w:rsidR="00607EDC" w:rsidRDefault="00607EDC" w:rsidP="00280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3D3FB" w14:textId="77777777" w:rsidR="00607EDC" w:rsidRDefault="00607EDC" w:rsidP="00280844">
      <w:r>
        <w:separator/>
      </w:r>
    </w:p>
  </w:footnote>
  <w:footnote w:type="continuationSeparator" w:id="0">
    <w:p w14:paraId="3DC61F4A" w14:textId="77777777" w:rsidR="00607EDC" w:rsidRDefault="00607EDC" w:rsidP="002808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83E"/>
    <w:rsid w:val="0001163E"/>
    <w:rsid w:val="00013DE4"/>
    <w:rsid w:val="00030FCC"/>
    <w:rsid w:val="000C235B"/>
    <w:rsid w:val="00161647"/>
    <w:rsid w:val="00223A7F"/>
    <w:rsid w:val="00231ED0"/>
    <w:rsid w:val="00280844"/>
    <w:rsid w:val="002B6B9F"/>
    <w:rsid w:val="002E31B7"/>
    <w:rsid w:val="003112F5"/>
    <w:rsid w:val="00380687"/>
    <w:rsid w:val="004A2E02"/>
    <w:rsid w:val="004A6ABA"/>
    <w:rsid w:val="005749E2"/>
    <w:rsid w:val="00607EDC"/>
    <w:rsid w:val="00614DFC"/>
    <w:rsid w:val="006F0F28"/>
    <w:rsid w:val="00836BEA"/>
    <w:rsid w:val="009E3678"/>
    <w:rsid w:val="00A70DE5"/>
    <w:rsid w:val="00A77590"/>
    <w:rsid w:val="00C36F5A"/>
    <w:rsid w:val="00C97374"/>
    <w:rsid w:val="00CE5931"/>
    <w:rsid w:val="00D1386E"/>
    <w:rsid w:val="00D14741"/>
    <w:rsid w:val="00D3383E"/>
    <w:rsid w:val="00D5497C"/>
    <w:rsid w:val="00DD0318"/>
    <w:rsid w:val="00DF57A2"/>
    <w:rsid w:val="00E0537D"/>
    <w:rsid w:val="00E56916"/>
    <w:rsid w:val="00EA7629"/>
    <w:rsid w:val="00F366BD"/>
    <w:rsid w:val="00F514B8"/>
    <w:rsid w:val="00F96E28"/>
    <w:rsid w:val="00FF3D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DFF6D3B"/>
  <w15:chartTrackingRefBased/>
  <w15:docId w15:val="{E1B098D2-B1FC-41C2-98D0-C0B53D08A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1"/>
    <w:qFormat/>
    <w:rsid w:val="004A6ABA"/>
    <w:pPr>
      <w:keepNext/>
      <w:suppressAutoHyphens/>
      <w:kinsoku w:val="0"/>
      <w:wordWrap w:val="0"/>
      <w:overflowPunct w:val="0"/>
      <w:autoSpaceDE w:val="0"/>
      <w:autoSpaceDN w:val="0"/>
      <w:adjustRightInd w:val="0"/>
      <w:jc w:val="left"/>
      <w:textAlignment w:val="center"/>
      <w:outlineLvl w:val="0"/>
    </w:pPr>
    <w:rPr>
      <w:rFonts w:asciiTheme="majorHAnsi" w:eastAsiaTheme="majorEastAsia" w:hAnsiTheme="majorHAnsi" w:cstheme="majorBidi"/>
      <w:color w:val="000000"/>
      <w:kern w:val="0"/>
      <w:sz w:val="24"/>
      <w:szCs w:val="24"/>
    </w:rPr>
  </w:style>
  <w:style w:type="paragraph" w:styleId="2">
    <w:name w:val="heading 2"/>
    <w:basedOn w:val="a"/>
    <w:next w:val="a"/>
    <w:link w:val="20"/>
    <w:uiPriority w:val="1"/>
    <w:qFormat/>
    <w:rsid w:val="004A6ABA"/>
    <w:pPr>
      <w:keepNext/>
      <w:suppressAutoHyphens/>
      <w:kinsoku w:val="0"/>
      <w:wordWrap w:val="0"/>
      <w:overflowPunct w:val="0"/>
      <w:autoSpaceDE w:val="0"/>
      <w:autoSpaceDN w:val="0"/>
      <w:adjustRightInd w:val="0"/>
      <w:jc w:val="left"/>
      <w:textAlignment w:val="center"/>
      <w:outlineLvl w:val="1"/>
    </w:pPr>
    <w:rPr>
      <w:rFonts w:asciiTheme="majorHAnsi" w:eastAsiaTheme="majorEastAsia" w:hAnsiTheme="majorHAnsi" w:cstheme="majorBidi"/>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4A6ABA"/>
    <w:pPr>
      <w:suppressAutoHyphens/>
      <w:kinsoku w:val="0"/>
      <w:wordWrap w:val="0"/>
      <w:overflowPunct w:val="0"/>
      <w:autoSpaceDE w:val="0"/>
      <w:autoSpaceDN w:val="0"/>
      <w:adjustRightInd w:val="0"/>
      <w:spacing w:before="240" w:after="120"/>
      <w:jc w:val="center"/>
      <w:textAlignment w:val="center"/>
      <w:outlineLvl w:val="0"/>
    </w:pPr>
    <w:rPr>
      <w:rFonts w:asciiTheme="majorHAnsi" w:eastAsia="ＭＳ ゴシック" w:hAnsiTheme="majorHAnsi" w:cstheme="majorBidi"/>
      <w:color w:val="000000"/>
      <w:kern w:val="0"/>
      <w:sz w:val="32"/>
      <w:szCs w:val="32"/>
    </w:rPr>
  </w:style>
  <w:style w:type="character" w:customStyle="1" w:styleId="a4">
    <w:name w:val="表題 (文字)"/>
    <w:basedOn w:val="a0"/>
    <w:link w:val="a3"/>
    <w:rsid w:val="004A6ABA"/>
    <w:rPr>
      <w:rFonts w:asciiTheme="majorHAnsi" w:eastAsia="ＭＳ ゴシック" w:hAnsiTheme="majorHAnsi" w:cstheme="majorBidi"/>
      <w:color w:val="000000"/>
      <w:kern w:val="0"/>
      <w:sz w:val="32"/>
      <w:szCs w:val="32"/>
    </w:rPr>
  </w:style>
  <w:style w:type="character" w:customStyle="1" w:styleId="10">
    <w:name w:val="見出し 1 (文字)"/>
    <w:basedOn w:val="a0"/>
    <w:link w:val="1"/>
    <w:uiPriority w:val="1"/>
    <w:rsid w:val="004A6ABA"/>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1"/>
    <w:rsid w:val="004A6ABA"/>
    <w:rPr>
      <w:rFonts w:asciiTheme="majorHAnsi" w:eastAsiaTheme="majorEastAsia" w:hAnsiTheme="majorHAnsi" w:cstheme="majorBidi"/>
      <w:color w:val="000000"/>
      <w:kern w:val="0"/>
      <w:szCs w:val="21"/>
    </w:rPr>
  </w:style>
  <w:style w:type="paragraph" w:styleId="a5">
    <w:name w:val="header"/>
    <w:basedOn w:val="a"/>
    <w:link w:val="a6"/>
    <w:uiPriority w:val="99"/>
    <w:unhideWhenUsed/>
    <w:rsid w:val="00280844"/>
    <w:pPr>
      <w:tabs>
        <w:tab w:val="center" w:pos="4252"/>
        <w:tab w:val="right" w:pos="8504"/>
      </w:tabs>
      <w:snapToGrid w:val="0"/>
    </w:pPr>
  </w:style>
  <w:style w:type="character" w:customStyle="1" w:styleId="a6">
    <w:name w:val="ヘッダー (文字)"/>
    <w:basedOn w:val="a0"/>
    <w:link w:val="a5"/>
    <w:uiPriority w:val="99"/>
    <w:rsid w:val="00280844"/>
  </w:style>
  <w:style w:type="paragraph" w:styleId="a7">
    <w:name w:val="footer"/>
    <w:basedOn w:val="a"/>
    <w:link w:val="a8"/>
    <w:uiPriority w:val="99"/>
    <w:unhideWhenUsed/>
    <w:rsid w:val="00280844"/>
    <w:pPr>
      <w:tabs>
        <w:tab w:val="center" w:pos="4252"/>
        <w:tab w:val="right" w:pos="8504"/>
      </w:tabs>
      <w:snapToGrid w:val="0"/>
    </w:pPr>
  </w:style>
  <w:style w:type="character" w:customStyle="1" w:styleId="a8">
    <w:name w:val="フッター (文字)"/>
    <w:basedOn w:val="a0"/>
    <w:link w:val="a7"/>
    <w:uiPriority w:val="99"/>
    <w:rsid w:val="002808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2</Pages>
  <Words>432</Words>
  <Characters>2466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dc:creator>
  <cp:keywords/>
  <dc:description/>
  <cp:lastModifiedBy>三浦　智</cp:lastModifiedBy>
  <cp:revision>24</cp:revision>
  <cp:lastPrinted>2024-01-04T01:02:00Z</cp:lastPrinted>
  <dcterms:created xsi:type="dcterms:W3CDTF">2019-12-09T10:37:00Z</dcterms:created>
  <dcterms:modified xsi:type="dcterms:W3CDTF">2025-01-31T01:22:00Z</dcterms:modified>
</cp:coreProperties>
</file>