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4F190C" w14:textId="68806595" w:rsidR="00F42299" w:rsidRPr="00D57CB1" w:rsidRDefault="00750884" w:rsidP="00750884">
      <w:pPr>
        <w:tabs>
          <w:tab w:val="left" w:pos="1575"/>
          <w:tab w:val="right" w:pos="9184"/>
        </w:tabs>
        <w:jc w:val="left"/>
        <w:rPr>
          <w:rFonts w:asciiTheme="minorEastAsia" w:hAnsiTheme="minorEastAsia"/>
          <w:sz w:val="24"/>
          <w:szCs w:val="24"/>
        </w:rPr>
      </w:pPr>
      <w:r w:rsidRPr="00D57CB1">
        <w:rPr>
          <w:rFonts w:asciiTheme="minorEastAsia" w:hAnsiTheme="minorEastAsia"/>
          <w:sz w:val="24"/>
          <w:szCs w:val="24"/>
        </w:rPr>
        <w:tab/>
      </w:r>
      <w:r w:rsidRPr="00D57CB1">
        <w:rPr>
          <w:rFonts w:asciiTheme="minorEastAsia" w:hAnsiTheme="minorEastAsia"/>
          <w:sz w:val="24"/>
          <w:szCs w:val="24"/>
        </w:rPr>
        <w:tab/>
      </w:r>
      <w:r w:rsidR="00F42299" w:rsidRPr="00D57CB1">
        <w:rPr>
          <w:rFonts w:asciiTheme="minorEastAsia" w:hAnsiTheme="minorEastAsia" w:hint="eastAsia"/>
          <w:sz w:val="24"/>
          <w:szCs w:val="24"/>
        </w:rPr>
        <w:t>別添</w:t>
      </w:r>
      <w:r w:rsidR="00FE4D8A">
        <w:rPr>
          <w:rFonts w:asciiTheme="minorEastAsia" w:hAnsiTheme="minorEastAsia" w:hint="eastAsia"/>
          <w:sz w:val="24"/>
          <w:szCs w:val="24"/>
        </w:rPr>
        <w:t>１</w:t>
      </w:r>
    </w:p>
    <w:p w14:paraId="3D80DAD2" w14:textId="77777777" w:rsidR="00F42299" w:rsidRPr="00D57CB1" w:rsidRDefault="00F42299" w:rsidP="00F42299">
      <w:pPr>
        <w:jc w:val="right"/>
        <w:rPr>
          <w:rFonts w:asciiTheme="minorEastAsia" w:hAnsiTheme="minorEastAsia"/>
          <w:sz w:val="24"/>
          <w:szCs w:val="24"/>
        </w:rPr>
      </w:pPr>
    </w:p>
    <w:p w14:paraId="13576EA0" w14:textId="77777777" w:rsidR="005749E2" w:rsidRPr="00604AAF" w:rsidRDefault="001F4963" w:rsidP="001F4963">
      <w:pPr>
        <w:pStyle w:val="a3"/>
        <w:rPr>
          <w:rFonts w:asciiTheme="minorEastAsia" w:eastAsiaTheme="minorEastAsia" w:hAnsiTheme="minorEastAsia"/>
          <w:b/>
          <w:sz w:val="24"/>
          <w:szCs w:val="24"/>
        </w:rPr>
      </w:pPr>
      <w:r w:rsidRPr="00604AAF">
        <w:rPr>
          <w:rFonts w:asciiTheme="minorEastAsia" w:eastAsiaTheme="minorEastAsia" w:hAnsiTheme="minorEastAsia" w:hint="eastAsia"/>
          <w:b/>
          <w:sz w:val="24"/>
          <w:szCs w:val="24"/>
        </w:rPr>
        <w:t>共通仕様書</w:t>
      </w:r>
    </w:p>
    <w:p w14:paraId="1C3BBCC7" w14:textId="77777777" w:rsidR="00546C18" w:rsidRPr="00EE1735" w:rsidRDefault="00546C18" w:rsidP="00546C18">
      <w:pPr>
        <w:rPr>
          <w:rFonts w:asciiTheme="minorEastAsia" w:hAnsiTheme="minorEastAsia"/>
          <w:sz w:val="24"/>
          <w:szCs w:val="24"/>
        </w:rPr>
      </w:pPr>
    </w:p>
    <w:p w14:paraId="3AC5F12A" w14:textId="77777777" w:rsidR="001F4963" w:rsidRPr="00D57CB1" w:rsidRDefault="001F4963" w:rsidP="001F4963">
      <w:pPr>
        <w:pStyle w:val="1"/>
        <w:rPr>
          <w:rFonts w:asciiTheme="minorEastAsia" w:eastAsiaTheme="minorEastAsia" w:hAnsiTheme="minorEastAsia"/>
          <w:sz w:val="24"/>
        </w:rPr>
      </w:pPr>
      <w:r w:rsidRPr="00D57CB1">
        <w:rPr>
          <w:rFonts w:asciiTheme="minorEastAsia" w:eastAsiaTheme="minorEastAsia" w:hAnsiTheme="minorEastAsia" w:hint="eastAsia"/>
          <w:sz w:val="24"/>
        </w:rPr>
        <w:t>１</w:t>
      </w:r>
      <w:r w:rsidR="00546C18" w:rsidRPr="00D57CB1">
        <w:rPr>
          <w:rFonts w:asciiTheme="minorEastAsia" w:eastAsiaTheme="minorEastAsia" w:hAnsiTheme="minorEastAsia" w:hint="eastAsia"/>
          <w:sz w:val="24"/>
        </w:rPr>
        <w:tab/>
      </w:r>
      <w:r w:rsidRPr="00D57CB1">
        <w:rPr>
          <w:rFonts w:asciiTheme="minorEastAsia" w:eastAsiaTheme="minorEastAsia" w:hAnsiTheme="minorEastAsia" w:hint="eastAsia"/>
          <w:sz w:val="24"/>
        </w:rPr>
        <w:t>事業名</w:t>
      </w:r>
    </w:p>
    <w:p w14:paraId="56C1AE0D" w14:textId="45DA71E0" w:rsidR="00546C18" w:rsidRPr="00D57CB1" w:rsidRDefault="00D01577" w:rsidP="00546C18">
      <w:pPr>
        <w:ind w:leftChars="100" w:left="210" w:firstLineChars="100" w:firstLine="240"/>
        <w:rPr>
          <w:rFonts w:asciiTheme="minorEastAsia" w:hAnsiTheme="minorEastAsia"/>
          <w:sz w:val="24"/>
          <w:szCs w:val="24"/>
        </w:rPr>
      </w:pPr>
      <w:r w:rsidRPr="00D57CB1">
        <w:rPr>
          <w:rFonts w:asciiTheme="minorEastAsia" w:hAnsiTheme="minorEastAsia" w:hint="eastAsia"/>
          <w:sz w:val="24"/>
          <w:szCs w:val="24"/>
        </w:rPr>
        <w:t>令和</w:t>
      </w:r>
      <w:r w:rsidR="00FE4D8A">
        <w:rPr>
          <w:rFonts w:asciiTheme="minorEastAsia" w:hAnsiTheme="minorEastAsia" w:hint="eastAsia"/>
          <w:sz w:val="24"/>
          <w:szCs w:val="24"/>
        </w:rPr>
        <w:t>７</w:t>
      </w:r>
      <w:r w:rsidRPr="00D57CB1">
        <w:rPr>
          <w:rFonts w:asciiTheme="minorEastAsia" w:hAnsiTheme="minorEastAsia" w:hint="eastAsia"/>
          <w:sz w:val="24"/>
          <w:szCs w:val="24"/>
        </w:rPr>
        <w:t>年度</w:t>
      </w:r>
      <w:r w:rsidR="00546C18" w:rsidRPr="00D57CB1">
        <w:rPr>
          <w:rFonts w:asciiTheme="minorEastAsia" w:hAnsiTheme="minorEastAsia" w:hint="eastAsia"/>
          <w:sz w:val="24"/>
          <w:szCs w:val="24"/>
        </w:rPr>
        <w:t>離職者等再就職訓練事業</w:t>
      </w:r>
    </w:p>
    <w:p w14:paraId="5F3F01BC" w14:textId="77777777" w:rsidR="00546C18" w:rsidRPr="00D57CB1" w:rsidRDefault="00546C18" w:rsidP="00546C18">
      <w:pPr>
        <w:rPr>
          <w:rFonts w:asciiTheme="minorEastAsia" w:hAnsiTheme="minorEastAsia"/>
          <w:sz w:val="24"/>
          <w:szCs w:val="24"/>
        </w:rPr>
      </w:pPr>
    </w:p>
    <w:p w14:paraId="0F328169" w14:textId="77777777" w:rsidR="001F4963" w:rsidRPr="00D57CB1" w:rsidRDefault="00546C18" w:rsidP="001F4963">
      <w:pPr>
        <w:pStyle w:val="1"/>
        <w:rPr>
          <w:rFonts w:asciiTheme="minorEastAsia" w:eastAsiaTheme="minorEastAsia" w:hAnsiTheme="minorEastAsia"/>
          <w:sz w:val="24"/>
        </w:rPr>
      </w:pPr>
      <w:r w:rsidRPr="00D57CB1">
        <w:rPr>
          <w:rFonts w:asciiTheme="minorEastAsia" w:eastAsiaTheme="minorEastAsia" w:hAnsiTheme="minorEastAsia" w:hint="eastAsia"/>
          <w:sz w:val="24"/>
        </w:rPr>
        <w:t>２</w:t>
      </w:r>
      <w:r w:rsidRPr="00D57CB1">
        <w:rPr>
          <w:rFonts w:asciiTheme="minorEastAsia" w:eastAsiaTheme="minorEastAsia" w:hAnsiTheme="minorEastAsia" w:hint="eastAsia"/>
          <w:sz w:val="24"/>
        </w:rPr>
        <w:tab/>
      </w:r>
      <w:r w:rsidR="001F4963" w:rsidRPr="00D57CB1">
        <w:rPr>
          <w:rFonts w:asciiTheme="minorEastAsia" w:eastAsiaTheme="minorEastAsia" w:hAnsiTheme="minorEastAsia" w:hint="eastAsia"/>
          <w:sz w:val="24"/>
        </w:rPr>
        <w:t>目的</w:t>
      </w:r>
    </w:p>
    <w:p w14:paraId="1F9B5324" w14:textId="77777777" w:rsidR="00546C18" w:rsidRPr="00D57CB1" w:rsidRDefault="00546C18" w:rsidP="00546C18">
      <w:pPr>
        <w:ind w:leftChars="100" w:left="210" w:firstLineChars="100" w:firstLine="240"/>
        <w:rPr>
          <w:rFonts w:asciiTheme="minorEastAsia" w:hAnsiTheme="minorEastAsia"/>
          <w:sz w:val="24"/>
          <w:szCs w:val="24"/>
        </w:rPr>
      </w:pPr>
      <w:r w:rsidRPr="00D57CB1">
        <w:rPr>
          <w:rFonts w:asciiTheme="minorEastAsia" w:hAnsiTheme="minorEastAsia" w:hint="eastAsia"/>
          <w:sz w:val="24"/>
          <w:szCs w:val="24"/>
        </w:rPr>
        <w:t>本事業は、離職者等が、就職に必要な知識・技能等の職業能</w:t>
      </w:r>
      <w:r w:rsidR="0017343E" w:rsidRPr="00D57CB1">
        <w:rPr>
          <w:rFonts w:asciiTheme="minorEastAsia" w:hAnsiTheme="minorEastAsia" w:hint="eastAsia"/>
          <w:sz w:val="24"/>
          <w:szCs w:val="24"/>
        </w:rPr>
        <w:t>力を習得する</w:t>
      </w:r>
      <w:r w:rsidR="00611C1D" w:rsidRPr="00D57CB1">
        <w:rPr>
          <w:rFonts w:asciiTheme="minorEastAsia" w:hAnsiTheme="minorEastAsia" w:hint="eastAsia"/>
          <w:sz w:val="24"/>
          <w:szCs w:val="24"/>
        </w:rPr>
        <w:t>ため、青森県立職業能力開発校</w:t>
      </w:r>
      <w:r w:rsidR="00061819" w:rsidRPr="00D57CB1">
        <w:rPr>
          <w:rFonts w:asciiTheme="minorEastAsia" w:hAnsiTheme="minorEastAsia" w:hint="eastAsia"/>
          <w:sz w:val="24"/>
          <w:szCs w:val="24"/>
        </w:rPr>
        <w:t>（以下「能開校」という。）</w:t>
      </w:r>
      <w:r w:rsidR="00611C1D" w:rsidRPr="00D57CB1">
        <w:rPr>
          <w:rFonts w:asciiTheme="minorEastAsia" w:hAnsiTheme="minorEastAsia" w:hint="eastAsia"/>
          <w:sz w:val="24"/>
          <w:szCs w:val="24"/>
        </w:rPr>
        <w:t>が民間教育機関等</w:t>
      </w:r>
      <w:r w:rsidR="00061819" w:rsidRPr="00D57CB1">
        <w:rPr>
          <w:rFonts w:asciiTheme="minorEastAsia" w:hAnsiTheme="minorEastAsia" w:hint="eastAsia"/>
          <w:sz w:val="24"/>
          <w:szCs w:val="24"/>
        </w:rPr>
        <w:t>（以下「</w:t>
      </w:r>
      <w:r w:rsidR="00682A5D" w:rsidRPr="00D57CB1">
        <w:rPr>
          <w:rFonts w:asciiTheme="minorEastAsia" w:hAnsiTheme="minorEastAsia" w:hint="eastAsia"/>
          <w:sz w:val="24"/>
          <w:szCs w:val="24"/>
        </w:rPr>
        <w:t>訓練実施</w:t>
      </w:r>
      <w:r w:rsidR="00061819" w:rsidRPr="00D57CB1">
        <w:rPr>
          <w:rFonts w:asciiTheme="minorEastAsia" w:hAnsiTheme="minorEastAsia" w:hint="eastAsia"/>
          <w:sz w:val="24"/>
          <w:szCs w:val="24"/>
        </w:rPr>
        <w:t>機関」という。）</w:t>
      </w:r>
      <w:r w:rsidR="00611C1D" w:rsidRPr="00D57CB1">
        <w:rPr>
          <w:rFonts w:asciiTheme="minorEastAsia" w:hAnsiTheme="minorEastAsia" w:hint="eastAsia"/>
          <w:sz w:val="24"/>
          <w:szCs w:val="24"/>
        </w:rPr>
        <w:t>に委託して実施する職業訓練を受講する</w:t>
      </w:r>
      <w:r w:rsidR="0017343E" w:rsidRPr="00D57CB1">
        <w:rPr>
          <w:rFonts w:asciiTheme="minorEastAsia" w:hAnsiTheme="minorEastAsia" w:hint="eastAsia"/>
          <w:sz w:val="24"/>
          <w:szCs w:val="24"/>
        </w:rPr>
        <w:t>ことにより、早期再就職の実現を図ることを目的とする。</w:t>
      </w:r>
    </w:p>
    <w:p w14:paraId="24D1562F" w14:textId="77777777" w:rsidR="00546C18" w:rsidRPr="00D57CB1" w:rsidRDefault="00546C18" w:rsidP="00546C18">
      <w:pPr>
        <w:rPr>
          <w:rFonts w:asciiTheme="minorEastAsia" w:hAnsiTheme="minorEastAsia"/>
          <w:sz w:val="24"/>
          <w:szCs w:val="24"/>
        </w:rPr>
      </w:pPr>
    </w:p>
    <w:p w14:paraId="0DE41534" w14:textId="77777777" w:rsidR="001F4963" w:rsidRPr="00D57CB1" w:rsidRDefault="00546C18" w:rsidP="001F4963">
      <w:pPr>
        <w:pStyle w:val="1"/>
        <w:rPr>
          <w:rFonts w:asciiTheme="minorEastAsia" w:eastAsiaTheme="minorEastAsia" w:hAnsiTheme="minorEastAsia"/>
          <w:sz w:val="24"/>
        </w:rPr>
      </w:pPr>
      <w:r w:rsidRPr="00D57CB1">
        <w:rPr>
          <w:rFonts w:asciiTheme="minorEastAsia" w:eastAsiaTheme="minorEastAsia" w:hAnsiTheme="minorEastAsia" w:hint="eastAsia"/>
          <w:sz w:val="24"/>
        </w:rPr>
        <w:t>３</w:t>
      </w:r>
      <w:r w:rsidRPr="00D57CB1">
        <w:rPr>
          <w:rFonts w:asciiTheme="minorEastAsia" w:eastAsiaTheme="minorEastAsia" w:hAnsiTheme="minorEastAsia" w:hint="eastAsia"/>
          <w:sz w:val="24"/>
        </w:rPr>
        <w:tab/>
      </w:r>
      <w:r w:rsidR="001F4963" w:rsidRPr="00D57CB1">
        <w:rPr>
          <w:rFonts w:asciiTheme="minorEastAsia" w:eastAsiaTheme="minorEastAsia" w:hAnsiTheme="minorEastAsia" w:hint="eastAsia"/>
          <w:sz w:val="24"/>
        </w:rPr>
        <w:t>業務内容</w:t>
      </w:r>
    </w:p>
    <w:p w14:paraId="020E345A" w14:textId="374D8369" w:rsidR="00B75B4E" w:rsidRPr="00D57CB1" w:rsidRDefault="00682A5D" w:rsidP="00B75B4E">
      <w:pPr>
        <w:ind w:leftChars="100" w:left="210" w:firstLineChars="100" w:firstLine="240"/>
        <w:rPr>
          <w:rFonts w:asciiTheme="minorEastAsia" w:hAnsiTheme="minorEastAsia"/>
          <w:sz w:val="24"/>
          <w:szCs w:val="24"/>
        </w:rPr>
      </w:pPr>
      <w:r w:rsidRPr="00D57CB1">
        <w:rPr>
          <w:rFonts w:asciiTheme="minorEastAsia" w:hAnsiTheme="minorEastAsia" w:hint="eastAsia"/>
          <w:sz w:val="24"/>
          <w:szCs w:val="24"/>
        </w:rPr>
        <w:t>訓練実施機関</w:t>
      </w:r>
      <w:r w:rsidR="00B75B4E" w:rsidRPr="00D57CB1">
        <w:rPr>
          <w:rFonts w:asciiTheme="minorEastAsia" w:hAnsiTheme="minorEastAsia" w:hint="eastAsia"/>
          <w:sz w:val="24"/>
          <w:szCs w:val="24"/>
        </w:rPr>
        <w:t>は、上記目的を達成するために</w:t>
      </w:r>
      <w:r w:rsidR="00061819" w:rsidRPr="00D57CB1">
        <w:rPr>
          <w:rFonts w:asciiTheme="minorEastAsia" w:hAnsiTheme="minorEastAsia" w:hint="eastAsia"/>
          <w:sz w:val="24"/>
          <w:szCs w:val="24"/>
        </w:rPr>
        <w:t>能開校</w:t>
      </w:r>
      <w:r w:rsidR="00B75B4E" w:rsidRPr="00D57CB1">
        <w:rPr>
          <w:rFonts w:asciiTheme="minorEastAsia" w:hAnsiTheme="minorEastAsia" w:hint="eastAsia"/>
          <w:sz w:val="24"/>
          <w:szCs w:val="24"/>
        </w:rPr>
        <w:t>が訓練の受講を認めた者（以下「</w:t>
      </w:r>
      <w:r w:rsidR="00CE107A" w:rsidRPr="00D57CB1">
        <w:rPr>
          <w:rFonts w:asciiTheme="minorEastAsia" w:hAnsiTheme="minorEastAsia" w:hint="eastAsia"/>
          <w:sz w:val="24"/>
          <w:szCs w:val="24"/>
        </w:rPr>
        <w:t>受講</w:t>
      </w:r>
      <w:r w:rsidR="00E17D5C" w:rsidRPr="00D57CB1">
        <w:rPr>
          <w:rFonts w:asciiTheme="minorEastAsia" w:hAnsiTheme="minorEastAsia" w:hint="eastAsia"/>
          <w:sz w:val="24"/>
          <w:szCs w:val="24"/>
        </w:rPr>
        <w:t>生</w:t>
      </w:r>
      <w:r w:rsidR="00B75B4E" w:rsidRPr="00D57CB1">
        <w:rPr>
          <w:rFonts w:asciiTheme="minorEastAsia" w:hAnsiTheme="minorEastAsia" w:hint="eastAsia"/>
          <w:sz w:val="24"/>
          <w:szCs w:val="24"/>
        </w:rPr>
        <w:t>」という。）に対し、次に掲げる職業訓練、就職支援を実施する業務</w:t>
      </w:r>
      <w:r w:rsidR="005842C1">
        <w:rPr>
          <w:rFonts w:asciiTheme="minorEastAsia" w:hAnsiTheme="minorEastAsia" w:hint="eastAsia"/>
          <w:sz w:val="24"/>
          <w:szCs w:val="24"/>
        </w:rPr>
        <w:t>及び</w:t>
      </w:r>
      <w:r w:rsidR="00B75B4E" w:rsidRPr="00D57CB1">
        <w:rPr>
          <w:rFonts w:asciiTheme="minorEastAsia" w:hAnsiTheme="minorEastAsia" w:hint="eastAsia"/>
          <w:sz w:val="24"/>
          <w:szCs w:val="24"/>
        </w:rPr>
        <w:t>これらの業務に付帯する業務（以下「業務」という。）を行うものとする。</w:t>
      </w:r>
    </w:p>
    <w:p w14:paraId="75FB069B" w14:textId="77777777" w:rsidR="00B75B4E" w:rsidRPr="00D57CB1" w:rsidRDefault="00682A5D" w:rsidP="00B75B4E">
      <w:pPr>
        <w:ind w:leftChars="100" w:left="210" w:firstLineChars="100" w:firstLine="240"/>
        <w:rPr>
          <w:rFonts w:asciiTheme="minorEastAsia" w:hAnsiTheme="minorEastAsia"/>
          <w:sz w:val="24"/>
          <w:szCs w:val="24"/>
        </w:rPr>
      </w:pPr>
      <w:r w:rsidRPr="00D57CB1">
        <w:rPr>
          <w:rFonts w:asciiTheme="minorEastAsia" w:hAnsiTheme="minorEastAsia" w:hint="eastAsia"/>
          <w:sz w:val="24"/>
          <w:szCs w:val="24"/>
        </w:rPr>
        <w:t>訓練実施機関</w:t>
      </w:r>
      <w:r w:rsidR="00B75B4E" w:rsidRPr="00D57CB1">
        <w:rPr>
          <w:rFonts w:asciiTheme="minorEastAsia" w:hAnsiTheme="minorEastAsia" w:hint="eastAsia"/>
          <w:sz w:val="24"/>
          <w:szCs w:val="24"/>
        </w:rPr>
        <w:t>は、業務の執行において関係法令、委託契約書及び本仕様書に定める事項を遵守するものとする。</w:t>
      </w:r>
    </w:p>
    <w:p w14:paraId="3A396511" w14:textId="77777777" w:rsidR="00B75B4E" w:rsidRPr="00D57CB1" w:rsidRDefault="00061819" w:rsidP="00B75B4E">
      <w:pPr>
        <w:ind w:leftChars="100" w:left="210" w:firstLineChars="100" w:firstLine="240"/>
        <w:rPr>
          <w:rFonts w:asciiTheme="minorEastAsia" w:hAnsiTheme="minorEastAsia"/>
          <w:sz w:val="24"/>
          <w:szCs w:val="24"/>
        </w:rPr>
      </w:pPr>
      <w:r w:rsidRPr="00D57CB1">
        <w:rPr>
          <w:rFonts w:asciiTheme="minorEastAsia" w:hAnsiTheme="minorEastAsia" w:hint="eastAsia"/>
          <w:sz w:val="24"/>
          <w:szCs w:val="24"/>
        </w:rPr>
        <w:t>能開校</w:t>
      </w:r>
      <w:r w:rsidR="00B75B4E" w:rsidRPr="00D57CB1">
        <w:rPr>
          <w:rFonts w:asciiTheme="minorEastAsia" w:hAnsiTheme="minorEastAsia" w:hint="eastAsia"/>
          <w:sz w:val="24"/>
          <w:szCs w:val="24"/>
        </w:rPr>
        <w:t>は、契約書及び本仕様書に特段の定めのない事項について、離職者等再就職訓練事業に関して「委託訓練実施要領」の規定に基づき、</w:t>
      </w:r>
      <w:r w:rsidR="00682A5D" w:rsidRPr="00D57CB1">
        <w:rPr>
          <w:rFonts w:asciiTheme="minorEastAsia" w:hAnsiTheme="minorEastAsia" w:hint="eastAsia"/>
          <w:sz w:val="24"/>
          <w:szCs w:val="24"/>
        </w:rPr>
        <w:t>訓練実施機関</w:t>
      </w:r>
      <w:r w:rsidR="00B75B4E" w:rsidRPr="00D57CB1">
        <w:rPr>
          <w:rFonts w:asciiTheme="minorEastAsia" w:hAnsiTheme="minorEastAsia" w:hint="eastAsia"/>
          <w:sz w:val="24"/>
          <w:szCs w:val="24"/>
        </w:rPr>
        <w:t>に別に指示するものとする。</w:t>
      </w:r>
    </w:p>
    <w:p w14:paraId="46E71837" w14:textId="77777777" w:rsidR="00B75B4E" w:rsidRPr="00D57CB1" w:rsidRDefault="00061819" w:rsidP="00B75B4E">
      <w:pPr>
        <w:ind w:leftChars="100" w:left="210" w:firstLineChars="100" w:firstLine="240"/>
        <w:rPr>
          <w:rFonts w:asciiTheme="minorEastAsia" w:hAnsiTheme="minorEastAsia"/>
          <w:sz w:val="24"/>
          <w:szCs w:val="24"/>
        </w:rPr>
      </w:pPr>
      <w:r w:rsidRPr="00D57CB1">
        <w:rPr>
          <w:rFonts w:asciiTheme="minorEastAsia" w:hAnsiTheme="minorEastAsia" w:hint="eastAsia"/>
          <w:sz w:val="24"/>
          <w:szCs w:val="24"/>
        </w:rPr>
        <w:t>能開校</w:t>
      </w:r>
      <w:r w:rsidR="00B75B4E" w:rsidRPr="00D57CB1">
        <w:rPr>
          <w:rFonts w:asciiTheme="minorEastAsia" w:hAnsiTheme="minorEastAsia" w:hint="eastAsia"/>
          <w:sz w:val="24"/>
          <w:szCs w:val="24"/>
        </w:rPr>
        <w:t>は、必要に応じて</w:t>
      </w:r>
      <w:r w:rsidR="00682A5D" w:rsidRPr="00D57CB1">
        <w:rPr>
          <w:rFonts w:asciiTheme="minorEastAsia" w:hAnsiTheme="minorEastAsia" w:hint="eastAsia"/>
          <w:sz w:val="24"/>
          <w:szCs w:val="24"/>
        </w:rPr>
        <w:t>訓練実施機関</w:t>
      </w:r>
      <w:r w:rsidR="00B75B4E" w:rsidRPr="00D57CB1">
        <w:rPr>
          <w:rFonts w:asciiTheme="minorEastAsia" w:hAnsiTheme="minorEastAsia" w:hint="eastAsia"/>
          <w:sz w:val="24"/>
          <w:szCs w:val="24"/>
        </w:rPr>
        <w:t>の業務の執行状況について報告を求め、業務の執行に指示を行うことができるものとする。</w:t>
      </w:r>
    </w:p>
    <w:p w14:paraId="2A98C40F" w14:textId="77777777" w:rsidR="001F4963" w:rsidRPr="00D57CB1" w:rsidRDefault="001F4963" w:rsidP="00CE7608">
      <w:pPr>
        <w:pStyle w:val="2"/>
        <w:spacing w:beforeLines="50" w:before="170"/>
        <w:rPr>
          <w:rFonts w:asciiTheme="minorEastAsia" w:eastAsiaTheme="minorEastAsia" w:hAnsiTheme="minorEastAsia"/>
          <w:sz w:val="24"/>
          <w:szCs w:val="24"/>
        </w:rPr>
      </w:pPr>
      <w:r w:rsidRPr="00D57CB1">
        <w:rPr>
          <w:rFonts w:asciiTheme="minorEastAsia" w:eastAsiaTheme="minorEastAsia" w:hAnsiTheme="minorEastAsia" w:hint="eastAsia"/>
          <w:sz w:val="24"/>
          <w:szCs w:val="24"/>
        </w:rPr>
        <w:t>（１）職業訓練業務</w:t>
      </w:r>
    </w:p>
    <w:p w14:paraId="41A63144" w14:textId="5ED2D4D5" w:rsidR="00250758" w:rsidRPr="00D57CB1" w:rsidRDefault="00CE107A" w:rsidP="00250758">
      <w:pPr>
        <w:ind w:leftChars="200" w:left="420" w:firstLineChars="100" w:firstLine="240"/>
        <w:rPr>
          <w:rFonts w:asciiTheme="minorEastAsia" w:hAnsiTheme="minorEastAsia"/>
          <w:sz w:val="24"/>
          <w:szCs w:val="24"/>
        </w:rPr>
      </w:pPr>
      <w:r w:rsidRPr="00D57CB1">
        <w:rPr>
          <w:rFonts w:asciiTheme="minorEastAsia" w:hAnsiTheme="minorEastAsia" w:hint="eastAsia"/>
          <w:sz w:val="24"/>
          <w:szCs w:val="24"/>
        </w:rPr>
        <w:t>受講生</w:t>
      </w:r>
      <w:r w:rsidR="00250758" w:rsidRPr="00D57CB1">
        <w:rPr>
          <w:rFonts w:asciiTheme="minorEastAsia" w:hAnsiTheme="minorEastAsia" w:hint="eastAsia"/>
          <w:sz w:val="24"/>
          <w:szCs w:val="24"/>
        </w:rPr>
        <w:t>に対して、提案書に基づき協議して定めた訓練カリキュラム</w:t>
      </w:r>
      <w:r w:rsidR="003420B1" w:rsidRPr="00D57CB1">
        <w:rPr>
          <w:rFonts w:asciiTheme="minorEastAsia" w:hAnsiTheme="minorEastAsia" w:hint="eastAsia"/>
          <w:sz w:val="24"/>
          <w:szCs w:val="24"/>
        </w:rPr>
        <w:t>（以下「カリキュラム」という。）</w:t>
      </w:r>
      <w:r w:rsidR="004B2CB7" w:rsidRPr="00D57CB1">
        <w:rPr>
          <w:rFonts w:asciiTheme="minorEastAsia" w:hAnsiTheme="minorEastAsia" w:hint="eastAsia"/>
          <w:sz w:val="24"/>
          <w:szCs w:val="24"/>
        </w:rPr>
        <w:t>及び訓練日程表</w:t>
      </w:r>
      <w:r w:rsidR="00231DEC" w:rsidRPr="00D57CB1">
        <w:rPr>
          <w:rFonts w:asciiTheme="minorEastAsia" w:hAnsiTheme="minorEastAsia" w:hint="eastAsia"/>
          <w:sz w:val="24"/>
          <w:szCs w:val="24"/>
        </w:rPr>
        <w:t>等</w:t>
      </w:r>
      <w:r w:rsidR="004B2CB7" w:rsidRPr="00D57CB1">
        <w:rPr>
          <w:rFonts w:asciiTheme="minorEastAsia" w:hAnsiTheme="minorEastAsia" w:hint="eastAsia"/>
          <w:sz w:val="24"/>
          <w:szCs w:val="24"/>
        </w:rPr>
        <w:t>に基づき、カリキュラム</w:t>
      </w:r>
      <w:r w:rsidR="00250758" w:rsidRPr="00D57CB1">
        <w:rPr>
          <w:rFonts w:asciiTheme="minorEastAsia" w:hAnsiTheme="minorEastAsia" w:hint="eastAsia"/>
          <w:sz w:val="24"/>
          <w:szCs w:val="24"/>
        </w:rPr>
        <w:t>に記載された科目（以下「科目」という。）を習得させるため、次の</w:t>
      </w:r>
      <w:r w:rsidR="00F945FF" w:rsidRPr="00D57CB1">
        <w:rPr>
          <w:rFonts w:asciiTheme="minorEastAsia" w:hAnsiTheme="minorEastAsia" w:hint="eastAsia"/>
          <w:sz w:val="24"/>
          <w:szCs w:val="24"/>
        </w:rPr>
        <w:t>事項</w:t>
      </w:r>
      <w:r w:rsidR="00250758" w:rsidRPr="00D57CB1">
        <w:rPr>
          <w:rFonts w:asciiTheme="minorEastAsia" w:hAnsiTheme="minorEastAsia" w:hint="eastAsia"/>
          <w:sz w:val="24"/>
          <w:szCs w:val="24"/>
        </w:rPr>
        <w:t>を遵守して訓練を行うものとする。</w:t>
      </w:r>
    </w:p>
    <w:p w14:paraId="1FBCD1ED" w14:textId="77777777" w:rsidR="00CF3A95" w:rsidRPr="00D57CB1" w:rsidRDefault="001B40EB" w:rsidP="00CF3A95">
      <w:pPr>
        <w:pStyle w:val="3"/>
        <w:spacing w:before="170"/>
        <w:ind w:left="420"/>
        <w:rPr>
          <w:rFonts w:asciiTheme="minorEastAsia" w:eastAsiaTheme="minorEastAsia" w:hAnsiTheme="minorEastAsia"/>
          <w:sz w:val="24"/>
          <w:szCs w:val="24"/>
        </w:rPr>
      </w:pPr>
      <w:r w:rsidRPr="00D57CB1">
        <w:rPr>
          <w:rFonts w:asciiTheme="minorEastAsia" w:eastAsiaTheme="minorEastAsia" w:hAnsiTheme="minorEastAsia" w:hint="eastAsia"/>
          <w:sz w:val="24"/>
          <w:szCs w:val="24"/>
        </w:rPr>
        <w:t>①</w:t>
      </w:r>
      <w:r w:rsidR="003420B1" w:rsidRPr="00D57CB1">
        <w:rPr>
          <w:rFonts w:asciiTheme="minorEastAsia" w:eastAsiaTheme="minorEastAsia" w:hAnsiTheme="minorEastAsia" w:hint="eastAsia"/>
          <w:sz w:val="24"/>
          <w:szCs w:val="24"/>
        </w:rPr>
        <w:t xml:space="preserve">　</w:t>
      </w:r>
      <w:r w:rsidRPr="00D57CB1">
        <w:rPr>
          <w:rFonts w:asciiTheme="minorEastAsia" w:eastAsiaTheme="minorEastAsia" w:hAnsiTheme="minorEastAsia" w:hint="eastAsia"/>
          <w:sz w:val="24"/>
          <w:szCs w:val="24"/>
        </w:rPr>
        <w:t>訓練実施体制</w:t>
      </w:r>
    </w:p>
    <w:p w14:paraId="29CE2ADE" w14:textId="77777777" w:rsidR="00250758" w:rsidRPr="00D57CB1" w:rsidRDefault="00682A5D" w:rsidP="003420B1">
      <w:pPr>
        <w:ind w:leftChars="300" w:left="630" w:firstLineChars="100" w:firstLine="240"/>
        <w:rPr>
          <w:rFonts w:asciiTheme="minorEastAsia" w:hAnsiTheme="minorEastAsia"/>
          <w:sz w:val="24"/>
          <w:szCs w:val="24"/>
        </w:rPr>
      </w:pPr>
      <w:r w:rsidRPr="00D57CB1">
        <w:rPr>
          <w:rFonts w:asciiTheme="minorEastAsia" w:hAnsiTheme="minorEastAsia" w:hint="eastAsia"/>
          <w:sz w:val="24"/>
          <w:szCs w:val="24"/>
        </w:rPr>
        <w:t>訓練実施機関</w:t>
      </w:r>
      <w:r w:rsidR="00CE7608" w:rsidRPr="00D57CB1">
        <w:rPr>
          <w:rFonts w:asciiTheme="minorEastAsia" w:hAnsiTheme="minorEastAsia" w:hint="eastAsia"/>
          <w:sz w:val="24"/>
          <w:szCs w:val="24"/>
        </w:rPr>
        <w:t>は、訓練を実施するに当たり、</w:t>
      </w:r>
      <w:r w:rsidR="00D01577" w:rsidRPr="00D57CB1">
        <w:rPr>
          <w:rFonts w:asciiTheme="minorEastAsia" w:hAnsiTheme="minorEastAsia" w:hint="eastAsia"/>
          <w:sz w:val="24"/>
          <w:szCs w:val="24"/>
        </w:rPr>
        <w:t>別添</w:t>
      </w:r>
      <w:r w:rsidR="00EA4AE6">
        <w:rPr>
          <w:rFonts w:asciiTheme="minorEastAsia" w:hAnsiTheme="minorEastAsia" w:hint="eastAsia"/>
          <w:sz w:val="24"/>
          <w:szCs w:val="24"/>
        </w:rPr>
        <w:t>２</w:t>
      </w:r>
      <w:r w:rsidR="00250758" w:rsidRPr="00D57CB1">
        <w:rPr>
          <w:rFonts w:asciiTheme="minorEastAsia" w:hAnsiTheme="minorEastAsia" w:hint="eastAsia"/>
          <w:sz w:val="24"/>
          <w:szCs w:val="24"/>
        </w:rPr>
        <w:t>「訓練実施体制に関する事項」に定める施設及び設備、講師、業務運営体制を満たすものとし、当該要件に適合しない場合は、速やかに</w:t>
      </w:r>
      <w:r w:rsidR="00061819" w:rsidRPr="00D57CB1">
        <w:rPr>
          <w:rFonts w:asciiTheme="minorEastAsia" w:hAnsiTheme="minorEastAsia" w:hint="eastAsia"/>
          <w:sz w:val="24"/>
          <w:szCs w:val="24"/>
        </w:rPr>
        <w:t>能開校</w:t>
      </w:r>
      <w:r w:rsidR="00250758" w:rsidRPr="00D57CB1">
        <w:rPr>
          <w:rFonts w:asciiTheme="minorEastAsia" w:hAnsiTheme="minorEastAsia" w:hint="eastAsia"/>
          <w:sz w:val="24"/>
          <w:szCs w:val="24"/>
        </w:rPr>
        <w:t>に報告し、</w:t>
      </w:r>
      <w:r w:rsidR="003420B1" w:rsidRPr="00D57CB1">
        <w:rPr>
          <w:rFonts w:asciiTheme="minorEastAsia" w:hAnsiTheme="minorEastAsia" w:hint="eastAsia"/>
          <w:sz w:val="24"/>
          <w:szCs w:val="24"/>
        </w:rPr>
        <w:t>指示を受けるもの</w:t>
      </w:r>
      <w:r w:rsidR="00F945FF" w:rsidRPr="00D57CB1">
        <w:rPr>
          <w:rFonts w:asciiTheme="minorEastAsia" w:hAnsiTheme="minorEastAsia" w:hint="eastAsia"/>
          <w:sz w:val="24"/>
          <w:szCs w:val="24"/>
        </w:rPr>
        <w:t>とする。</w:t>
      </w:r>
    </w:p>
    <w:p w14:paraId="654F6235" w14:textId="77777777" w:rsidR="001B40EB" w:rsidRPr="00D57CB1" w:rsidRDefault="003420B1" w:rsidP="001B40EB">
      <w:pPr>
        <w:pStyle w:val="3"/>
        <w:spacing w:before="170"/>
        <w:ind w:left="420"/>
        <w:rPr>
          <w:rFonts w:asciiTheme="minorEastAsia" w:eastAsiaTheme="minorEastAsia" w:hAnsiTheme="minorEastAsia"/>
          <w:sz w:val="24"/>
          <w:szCs w:val="24"/>
        </w:rPr>
      </w:pPr>
      <w:r w:rsidRPr="00D57CB1">
        <w:rPr>
          <w:rFonts w:asciiTheme="minorEastAsia" w:eastAsiaTheme="minorEastAsia" w:hAnsiTheme="minorEastAsia" w:hint="eastAsia"/>
          <w:sz w:val="24"/>
          <w:szCs w:val="24"/>
        </w:rPr>
        <w:t xml:space="preserve">②　</w:t>
      </w:r>
      <w:r w:rsidR="001B40EB" w:rsidRPr="00D57CB1">
        <w:rPr>
          <w:rFonts w:asciiTheme="minorEastAsia" w:eastAsiaTheme="minorEastAsia" w:hAnsiTheme="minorEastAsia" w:hint="eastAsia"/>
          <w:sz w:val="24"/>
          <w:szCs w:val="24"/>
        </w:rPr>
        <w:t>訓練日程</w:t>
      </w:r>
    </w:p>
    <w:p w14:paraId="31778A1C" w14:textId="1688658B" w:rsidR="003420B1" w:rsidRPr="00D57CB1" w:rsidRDefault="00682A5D" w:rsidP="003420B1">
      <w:pPr>
        <w:ind w:leftChars="300" w:left="630" w:firstLineChars="100" w:firstLine="240"/>
        <w:rPr>
          <w:rFonts w:asciiTheme="minorEastAsia" w:hAnsiTheme="minorEastAsia"/>
          <w:sz w:val="24"/>
          <w:szCs w:val="24"/>
        </w:rPr>
      </w:pPr>
      <w:r w:rsidRPr="00D57CB1">
        <w:rPr>
          <w:rFonts w:asciiTheme="minorEastAsia" w:hAnsiTheme="minorEastAsia" w:hint="eastAsia"/>
          <w:sz w:val="24"/>
          <w:szCs w:val="24"/>
        </w:rPr>
        <w:t>訓練実施機関</w:t>
      </w:r>
      <w:r w:rsidR="003420B1" w:rsidRPr="00D57CB1">
        <w:rPr>
          <w:rFonts w:asciiTheme="minorEastAsia" w:hAnsiTheme="minorEastAsia" w:hint="eastAsia"/>
          <w:sz w:val="24"/>
          <w:szCs w:val="24"/>
        </w:rPr>
        <w:t>はカリキュラムを計画的に実施するため、</w:t>
      </w:r>
      <w:r w:rsidR="00D01577" w:rsidRPr="00D57CB1">
        <w:rPr>
          <w:rFonts w:asciiTheme="minorEastAsia" w:hAnsiTheme="minorEastAsia" w:hint="eastAsia"/>
          <w:sz w:val="24"/>
          <w:szCs w:val="24"/>
        </w:rPr>
        <w:t>別添</w:t>
      </w:r>
      <w:r w:rsidR="00EA4AE6">
        <w:rPr>
          <w:rFonts w:asciiTheme="minorEastAsia" w:hAnsiTheme="minorEastAsia" w:hint="eastAsia"/>
          <w:sz w:val="24"/>
          <w:szCs w:val="24"/>
        </w:rPr>
        <w:t>３</w:t>
      </w:r>
      <w:r w:rsidR="00F5263C" w:rsidRPr="00D57CB1">
        <w:rPr>
          <w:rFonts w:asciiTheme="minorEastAsia" w:hAnsiTheme="minorEastAsia" w:hint="eastAsia"/>
          <w:sz w:val="24"/>
          <w:szCs w:val="24"/>
        </w:rPr>
        <w:t>「</w:t>
      </w:r>
      <w:r w:rsidR="00EA7D2C" w:rsidRPr="00D57CB1">
        <w:rPr>
          <w:rFonts w:asciiTheme="minorEastAsia" w:hAnsiTheme="minorEastAsia" w:hint="eastAsia"/>
          <w:sz w:val="24"/>
          <w:szCs w:val="24"/>
        </w:rPr>
        <w:t>訓練日程等に関する事項</w:t>
      </w:r>
      <w:r w:rsidR="00F5263C" w:rsidRPr="00D57CB1">
        <w:rPr>
          <w:rFonts w:asciiTheme="minorEastAsia" w:hAnsiTheme="minorEastAsia" w:hint="eastAsia"/>
          <w:sz w:val="24"/>
          <w:szCs w:val="24"/>
        </w:rPr>
        <w:t>」に従い</w:t>
      </w:r>
      <w:r w:rsidR="003420B1" w:rsidRPr="00D57CB1">
        <w:rPr>
          <w:rFonts w:asciiTheme="minorEastAsia" w:hAnsiTheme="minorEastAsia" w:hint="eastAsia"/>
          <w:sz w:val="24"/>
          <w:szCs w:val="24"/>
        </w:rPr>
        <w:t>訓練日程表</w:t>
      </w:r>
      <w:r w:rsidR="00263E09" w:rsidRPr="00D57CB1">
        <w:rPr>
          <w:rFonts w:asciiTheme="minorEastAsia" w:hAnsiTheme="minorEastAsia" w:hint="eastAsia"/>
          <w:sz w:val="24"/>
          <w:szCs w:val="24"/>
        </w:rPr>
        <w:t>（eラーニングコースにおいては「推奨訓練日程計画表」）</w:t>
      </w:r>
      <w:r w:rsidR="005842C1" w:rsidRPr="00D57CB1">
        <w:rPr>
          <w:rFonts w:asciiTheme="minorEastAsia" w:hAnsiTheme="minorEastAsia" w:hint="eastAsia"/>
          <w:sz w:val="24"/>
          <w:szCs w:val="24"/>
        </w:rPr>
        <w:t>を</w:t>
      </w:r>
      <w:r w:rsidR="003420B1" w:rsidRPr="00D57CB1">
        <w:rPr>
          <w:rFonts w:asciiTheme="minorEastAsia" w:hAnsiTheme="minorEastAsia" w:hint="eastAsia"/>
          <w:sz w:val="24"/>
          <w:szCs w:val="24"/>
        </w:rPr>
        <w:t>作成し</w:t>
      </w:r>
      <w:r w:rsidR="00EA7D2C" w:rsidRPr="00D57CB1">
        <w:rPr>
          <w:rFonts w:asciiTheme="minorEastAsia" w:hAnsiTheme="minorEastAsia" w:hint="eastAsia"/>
          <w:sz w:val="24"/>
          <w:szCs w:val="24"/>
        </w:rPr>
        <w:t>て能開校と協議し</w:t>
      </w:r>
      <w:r w:rsidR="003420B1" w:rsidRPr="00D57CB1">
        <w:rPr>
          <w:rFonts w:asciiTheme="minorEastAsia" w:hAnsiTheme="minorEastAsia" w:hint="eastAsia"/>
          <w:sz w:val="24"/>
          <w:szCs w:val="24"/>
        </w:rPr>
        <w:t>、当該日程表に従い訓練を実施するものとする。</w:t>
      </w:r>
    </w:p>
    <w:p w14:paraId="51FA1B81" w14:textId="77777777" w:rsidR="001B40EB" w:rsidRPr="00D57CB1" w:rsidRDefault="003420B1" w:rsidP="00CF3A95">
      <w:pPr>
        <w:pStyle w:val="3"/>
        <w:spacing w:before="170"/>
        <w:ind w:left="420"/>
        <w:rPr>
          <w:rFonts w:asciiTheme="minorEastAsia" w:eastAsiaTheme="minorEastAsia" w:hAnsiTheme="minorEastAsia"/>
          <w:sz w:val="24"/>
          <w:szCs w:val="24"/>
        </w:rPr>
      </w:pPr>
      <w:r w:rsidRPr="00D57CB1">
        <w:rPr>
          <w:rFonts w:asciiTheme="minorEastAsia" w:eastAsiaTheme="minorEastAsia" w:hAnsiTheme="minorEastAsia" w:hint="eastAsia"/>
          <w:sz w:val="24"/>
          <w:szCs w:val="24"/>
        </w:rPr>
        <w:t xml:space="preserve">③　</w:t>
      </w:r>
      <w:r w:rsidR="001B40EB" w:rsidRPr="00D57CB1">
        <w:rPr>
          <w:rFonts w:asciiTheme="minorEastAsia" w:eastAsiaTheme="minorEastAsia" w:hAnsiTheme="minorEastAsia" w:hint="eastAsia"/>
          <w:sz w:val="24"/>
          <w:szCs w:val="24"/>
        </w:rPr>
        <w:t>入校</w:t>
      </w:r>
    </w:p>
    <w:p w14:paraId="02FDFAB6" w14:textId="77777777" w:rsidR="003420B1" w:rsidRPr="00D57CB1" w:rsidRDefault="00061819" w:rsidP="003420B1">
      <w:pPr>
        <w:ind w:leftChars="300" w:left="630" w:firstLineChars="100" w:firstLine="240"/>
        <w:rPr>
          <w:rFonts w:asciiTheme="minorEastAsia" w:hAnsiTheme="minorEastAsia"/>
          <w:sz w:val="24"/>
          <w:szCs w:val="24"/>
        </w:rPr>
      </w:pPr>
      <w:r w:rsidRPr="00D57CB1">
        <w:rPr>
          <w:rFonts w:asciiTheme="minorEastAsia" w:hAnsiTheme="minorEastAsia" w:hint="eastAsia"/>
          <w:sz w:val="24"/>
          <w:szCs w:val="24"/>
        </w:rPr>
        <w:t>能開校</w:t>
      </w:r>
      <w:r w:rsidR="003420B1" w:rsidRPr="00D57CB1">
        <w:rPr>
          <w:rFonts w:asciiTheme="minorEastAsia" w:hAnsiTheme="minorEastAsia" w:hint="eastAsia"/>
          <w:sz w:val="24"/>
          <w:szCs w:val="24"/>
        </w:rPr>
        <w:t>は入校する</w:t>
      </w:r>
      <w:r w:rsidR="00CE107A" w:rsidRPr="00D57CB1">
        <w:rPr>
          <w:rFonts w:asciiTheme="minorEastAsia" w:hAnsiTheme="minorEastAsia" w:hint="eastAsia"/>
          <w:sz w:val="24"/>
          <w:szCs w:val="24"/>
        </w:rPr>
        <w:t>受講生</w:t>
      </w:r>
      <w:r w:rsidR="00D71DBE" w:rsidRPr="00D57CB1">
        <w:rPr>
          <w:rFonts w:asciiTheme="minorEastAsia" w:hAnsiTheme="minorEastAsia" w:hint="eastAsia"/>
          <w:sz w:val="24"/>
          <w:szCs w:val="24"/>
        </w:rPr>
        <w:t>名簿を</w:t>
      </w:r>
      <w:r w:rsidR="00682A5D" w:rsidRPr="00D57CB1">
        <w:rPr>
          <w:rFonts w:asciiTheme="minorEastAsia" w:hAnsiTheme="minorEastAsia" w:hint="eastAsia"/>
          <w:sz w:val="24"/>
          <w:szCs w:val="24"/>
        </w:rPr>
        <w:t>訓練実施機関</w:t>
      </w:r>
      <w:r w:rsidR="00D71DBE" w:rsidRPr="00D57CB1">
        <w:rPr>
          <w:rFonts w:asciiTheme="minorEastAsia" w:hAnsiTheme="minorEastAsia" w:hint="eastAsia"/>
          <w:sz w:val="24"/>
          <w:szCs w:val="24"/>
        </w:rPr>
        <w:t>に提供し、</w:t>
      </w:r>
      <w:r w:rsidR="00682A5D" w:rsidRPr="00D57CB1">
        <w:rPr>
          <w:rFonts w:asciiTheme="minorEastAsia" w:hAnsiTheme="minorEastAsia" w:hint="eastAsia"/>
          <w:sz w:val="24"/>
          <w:szCs w:val="24"/>
        </w:rPr>
        <w:t>訓練実施機関</w:t>
      </w:r>
      <w:r w:rsidR="00D71DBE" w:rsidRPr="00D57CB1">
        <w:rPr>
          <w:rFonts w:asciiTheme="minorEastAsia" w:hAnsiTheme="minorEastAsia" w:hint="eastAsia"/>
          <w:sz w:val="24"/>
          <w:szCs w:val="24"/>
        </w:rPr>
        <w:t>は当該名</w:t>
      </w:r>
      <w:r w:rsidR="00D71DBE" w:rsidRPr="00D57CB1">
        <w:rPr>
          <w:rFonts w:asciiTheme="minorEastAsia" w:hAnsiTheme="minorEastAsia" w:hint="eastAsia"/>
          <w:sz w:val="24"/>
          <w:szCs w:val="24"/>
        </w:rPr>
        <w:lastRenderedPageBreak/>
        <w:t>簿により</w:t>
      </w:r>
      <w:r w:rsidR="00CE107A" w:rsidRPr="00D57CB1">
        <w:rPr>
          <w:rFonts w:asciiTheme="minorEastAsia" w:hAnsiTheme="minorEastAsia" w:hint="eastAsia"/>
          <w:sz w:val="24"/>
          <w:szCs w:val="24"/>
        </w:rPr>
        <w:t>受講生</w:t>
      </w:r>
      <w:r w:rsidR="00D71DBE" w:rsidRPr="00D57CB1">
        <w:rPr>
          <w:rFonts w:asciiTheme="minorEastAsia" w:hAnsiTheme="minorEastAsia" w:hint="eastAsia"/>
          <w:sz w:val="24"/>
          <w:szCs w:val="24"/>
        </w:rPr>
        <w:t>の入校に必要な手続きを行い、</w:t>
      </w:r>
      <w:r w:rsidR="00CE107A" w:rsidRPr="00D57CB1">
        <w:rPr>
          <w:rFonts w:asciiTheme="minorEastAsia" w:hAnsiTheme="minorEastAsia" w:hint="eastAsia"/>
          <w:sz w:val="24"/>
          <w:szCs w:val="24"/>
        </w:rPr>
        <w:t>受講生</w:t>
      </w:r>
      <w:r w:rsidR="00D71DBE" w:rsidRPr="00D57CB1">
        <w:rPr>
          <w:rFonts w:asciiTheme="minorEastAsia" w:hAnsiTheme="minorEastAsia" w:hint="eastAsia"/>
          <w:sz w:val="24"/>
          <w:szCs w:val="24"/>
        </w:rPr>
        <w:t>に訓練について説明を行うものとする。</w:t>
      </w:r>
    </w:p>
    <w:p w14:paraId="6487B93C" w14:textId="77777777" w:rsidR="001B40EB" w:rsidRPr="00D57CB1" w:rsidRDefault="00D71DBE" w:rsidP="00CF3A95">
      <w:pPr>
        <w:pStyle w:val="3"/>
        <w:spacing w:before="170"/>
        <w:ind w:left="420"/>
        <w:rPr>
          <w:rFonts w:asciiTheme="minorEastAsia" w:eastAsiaTheme="minorEastAsia" w:hAnsiTheme="minorEastAsia"/>
          <w:sz w:val="24"/>
          <w:szCs w:val="24"/>
        </w:rPr>
      </w:pPr>
      <w:r w:rsidRPr="00D57CB1">
        <w:rPr>
          <w:rFonts w:asciiTheme="minorEastAsia" w:eastAsiaTheme="minorEastAsia" w:hAnsiTheme="minorEastAsia" w:hint="eastAsia"/>
          <w:sz w:val="24"/>
          <w:szCs w:val="24"/>
        </w:rPr>
        <w:t xml:space="preserve">④　</w:t>
      </w:r>
      <w:r w:rsidR="001B40EB" w:rsidRPr="00D57CB1">
        <w:rPr>
          <w:rFonts w:asciiTheme="minorEastAsia" w:eastAsiaTheme="minorEastAsia" w:hAnsiTheme="minorEastAsia" w:hint="eastAsia"/>
          <w:sz w:val="24"/>
          <w:szCs w:val="24"/>
        </w:rPr>
        <w:t>受講</w:t>
      </w:r>
    </w:p>
    <w:p w14:paraId="45DA1794" w14:textId="77777777" w:rsidR="00D71DBE" w:rsidRPr="00D57CB1" w:rsidRDefault="00682A5D" w:rsidP="00D71DBE">
      <w:pPr>
        <w:ind w:leftChars="300" w:left="630" w:firstLineChars="100" w:firstLine="240"/>
        <w:rPr>
          <w:rFonts w:asciiTheme="minorEastAsia" w:hAnsiTheme="minorEastAsia"/>
          <w:sz w:val="24"/>
          <w:szCs w:val="24"/>
        </w:rPr>
      </w:pPr>
      <w:r w:rsidRPr="00D57CB1">
        <w:rPr>
          <w:rFonts w:asciiTheme="minorEastAsia" w:hAnsiTheme="minorEastAsia" w:hint="eastAsia"/>
          <w:sz w:val="24"/>
          <w:szCs w:val="24"/>
        </w:rPr>
        <w:t>訓練実施機関</w:t>
      </w:r>
      <w:r w:rsidR="00D71DBE" w:rsidRPr="00D57CB1">
        <w:rPr>
          <w:rFonts w:asciiTheme="minorEastAsia" w:hAnsiTheme="minorEastAsia" w:hint="eastAsia"/>
          <w:sz w:val="24"/>
          <w:szCs w:val="24"/>
        </w:rPr>
        <w:t>は、</w:t>
      </w:r>
      <w:r w:rsidR="00CE107A" w:rsidRPr="00D57CB1">
        <w:rPr>
          <w:rFonts w:asciiTheme="minorEastAsia" w:hAnsiTheme="minorEastAsia" w:hint="eastAsia"/>
          <w:sz w:val="24"/>
          <w:szCs w:val="24"/>
        </w:rPr>
        <w:t>受講生</w:t>
      </w:r>
      <w:r w:rsidR="00D71DBE" w:rsidRPr="00D57CB1">
        <w:rPr>
          <w:rFonts w:asciiTheme="minorEastAsia" w:hAnsiTheme="minorEastAsia" w:hint="eastAsia"/>
          <w:sz w:val="24"/>
          <w:szCs w:val="24"/>
        </w:rPr>
        <w:t>の科目の履修状況及び能力習得状況を記録し、能力評価及び職業能力証明シートの作成を行うものとする。能力評価は職業能力証明シートを活用し、訓練期間中及び訓練修了前に実施される試験等に基づき行うものとする。また、職業能力証明シートの作成に当たっては、ジョブ・カードを活用したキャリアコンサルティングを実施することにより作成するものとする。</w:t>
      </w:r>
    </w:p>
    <w:p w14:paraId="5AC75F02" w14:textId="77777777" w:rsidR="00150F23" w:rsidRPr="00D57CB1" w:rsidRDefault="00CE107A" w:rsidP="00150F23">
      <w:pPr>
        <w:pStyle w:val="3"/>
        <w:spacing w:before="170"/>
        <w:ind w:left="420"/>
        <w:rPr>
          <w:rFonts w:asciiTheme="minorEastAsia" w:eastAsiaTheme="minorEastAsia" w:hAnsiTheme="minorEastAsia"/>
          <w:sz w:val="24"/>
          <w:szCs w:val="24"/>
        </w:rPr>
      </w:pPr>
      <w:r w:rsidRPr="00D57CB1">
        <w:rPr>
          <w:rFonts w:asciiTheme="minorEastAsia" w:eastAsiaTheme="minorEastAsia" w:hAnsiTheme="minorEastAsia" w:hint="eastAsia"/>
          <w:sz w:val="24"/>
          <w:szCs w:val="24"/>
        </w:rPr>
        <w:t>⑤　補講</w:t>
      </w:r>
    </w:p>
    <w:p w14:paraId="2D94AC31" w14:textId="77777777" w:rsidR="00150F23" w:rsidRPr="00D57CB1" w:rsidRDefault="00150F23" w:rsidP="00150F23">
      <w:pPr>
        <w:ind w:leftChars="337" w:left="708" w:firstLineChars="99" w:firstLine="238"/>
        <w:rPr>
          <w:rFonts w:asciiTheme="minorEastAsia" w:hAnsiTheme="minorEastAsia"/>
          <w:sz w:val="24"/>
          <w:szCs w:val="24"/>
        </w:rPr>
      </w:pPr>
      <w:r w:rsidRPr="00D57CB1">
        <w:rPr>
          <w:rFonts w:asciiTheme="minorEastAsia" w:hAnsiTheme="minorEastAsia" w:hint="eastAsia"/>
          <w:sz w:val="24"/>
          <w:szCs w:val="24"/>
        </w:rPr>
        <w:t>受講料は無料としており、補講等を実施する場合の費用についても、</w:t>
      </w:r>
      <w:r w:rsidR="00D01577" w:rsidRPr="00D57CB1">
        <w:rPr>
          <w:rFonts w:asciiTheme="minorEastAsia" w:hAnsiTheme="minorEastAsia" w:hint="eastAsia"/>
          <w:sz w:val="24"/>
          <w:szCs w:val="24"/>
        </w:rPr>
        <w:t>受講生</w:t>
      </w:r>
      <w:r w:rsidRPr="00D57CB1">
        <w:rPr>
          <w:rFonts w:asciiTheme="minorEastAsia" w:hAnsiTheme="minorEastAsia" w:hint="eastAsia"/>
          <w:sz w:val="24"/>
          <w:szCs w:val="24"/>
        </w:rPr>
        <w:t>の負担とはしないものとする。ただし、大型自動車一種運転業務従事者育成コースの法定の自動車教習部分については、別に定めることとする。また、当該補講等を実施したことにより、欠席した時間と同程度の受講が認められる場合、訓練設定時間数を上限とし、受講時間として算出して差し支えないものとする。ただし、訓練終了（予定）日の翌日以降に実施する補講等は、費用を徴収しない場合でも、委託費の算出対象となる訓練実施時間には含まない。</w:t>
      </w:r>
    </w:p>
    <w:p w14:paraId="3B9E8CD2" w14:textId="77777777" w:rsidR="00150F23" w:rsidRPr="00D57CB1" w:rsidRDefault="00150F23" w:rsidP="00150F23">
      <w:pPr>
        <w:ind w:leftChars="337" w:left="708" w:firstLineChars="99" w:firstLine="238"/>
        <w:rPr>
          <w:rFonts w:asciiTheme="minorEastAsia" w:hAnsiTheme="minorEastAsia"/>
          <w:sz w:val="24"/>
          <w:szCs w:val="24"/>
        </w:rPr>
      </w:pPr>
      <w:r w:rsidRPr="00D57CB1">
        <w:rPr>
          <w:rFonts w:asciiTheme="minorEastAsia" w:hAnsiTheme="minorEastAsia" w:hint="eastAsia"/>
          <w:sz w:val="24"/>
          <w:szCs w:val="24"/>
        </w:rPr>
        <w:t>また、短期課程の普通職業訓練のうち資格取得に係る法定講習であって、無料補講等の実施が困難な訓練コースは、資格取得のために必要な補講等を実施する場合、その補講費用を</w:t>
      </w:r>
      <w:r w:rsidR="00D01577" w:rsidRPr="00D57CB1">
        <w:rPr>
          <w:rFonts w:asciiTheme="minorEastAsia" w:hAnsiTheme="minorEastAsia" w:hint="eastAsia"/>
          <w:sz w:val="24"/>
          <w:szCs w:val="24"/>
        </w:rPr>
        <w:t>受講生</w:t>
      </w:r>
      <w:r w:rsidRPr="00D57CB1">
        <w:rPr>
          <w:rFonts w:asciiTheme="minorEastAsia" w:hAnsiTheme="minorEastAsia" w:hint="eastAsia"/>
          <w:sz w:val="24"/>
          <w:szCs w:val="24"/>
        </w:rPr>
        <w:t>の負担とすることができ、当該補講等を実施した時間については、以下のとおりとする。なお、補講等に係る費用を</w:t>
      </w:r>
      <w:r w:rsidR="00D01577" w:rsidRPr="00D57CB1">
        <w:rPr>
          <w:rFonts w:asciiTheme="minorEastAsia" w:hAnsiTheme="minorEastAsia" w:hint="eastAsia"/>
          <w:sz w:val="24"/>
          <w:szCs w:val="24"/>
        </w:rPr>
        <w:t>受講生</w:t>
      </w:r>
      <w:r w:rsidRPr="00D57CB1">
        <w:rPr>
          <w:rFonts w:asciiTheme="minorEastAsia" w:hAnsiTheme="minorEastAsia" w:hint="eastAsia"/>
          <w:sz w:val="24"/>
          <w:szCs w:val="24"/>
        </w:rPr>
        <w:t>が負担する必要がある場合、</w:t>
      </w:r>
      <w:r w:rsidR="00FC33E3" w:rsidRPr="00D57CB1">
        <w:rPr>
          <w:rFonts w:asciiTheme="minorEastAsia" w:hAnsiTheme="minorEastAsia" w:hint="eastAsia"/>
          <w:sz w:val="24"/>
          <w:szCs w:val="24"/>
        </w:rPr>
        <w:t>所管の</w:t>
      </w:r>
      <w:r w:rsidRPr="00D57CB1">
        <w:rPr>
          <w:rFonts w:asciiTheme="minorEastAsia" w:hAnsiTheme="minorEastAsia" w:hint="eastAsia"/>
          <w:sz w:val="24"/>
          <w:szCs w:val="24"/>
        </w:rPr>
        <w:t>能開校と協議を</w:t>
      </w:r>
      <w:r w:rsidR="00FC33E3" w:rsidRPr="00D57CB1">
        <w:rPr>
          <w:rFonts w:asciiTheme="minorEastAsia" w:hAnsiTheme="minorEastAsia" w:hint="eastAsia"/>
          <w:sz w:val="24"/>
          <w:szCs w:val="24"/>
        </w:rPr>
        <w:t>行ったうえで</w:t>
      </w:r>
      <w:r w:rsidRPr="00D57CB1">
        <w:rPr>
          <w:rFonts w:asciiTheme="minorEastAsia" w:hAnsiTheme="minorEastAsia" w:hint="eastAsia"/>
          <w:sz w:val="24"/>
          <w:szCs w:val="24"/>
        </w:rPr>
        <w:t>必ず訓練コースの募集時にあらかじめ訓練受講希望者に対し、費用負担額を周知すること。</w:t>
      </w:r>
    </w:p>
    <w:p w14:paraId="4C8D36E5" w14:textId="77777777" w:rsidR="00150F23" w:rsidRPr="00D57CB1" w:rsidRDefault="00150F23" w:rsidP="006A2173">
      <w:pPr>
        <w:ind w:firstLineChars="300" w:firstLine="720"/>
        <w:rPr>
          <w:rFonts w:asciiTheme="minorEastAsia" w:hAnsiTheme="minorEastAsia"/>
          <w:sz w:val="24"/>
          <w:szCs w:val="24"/>
        </w:rPr>
      </w:pPr>
      <w:r w:rsidRPr="00D57CB1">
        <w:rPr>
          <w:rFonts w:asciiTheme="minorEastAsia" w:hAnsiTheme="minorEastAsia" w:hint="eastAsia"/>
          <w:sz w:val="24"/>
          <w:szCs w:val="24"/>
        </w:rPr>
        <w:t>イ</w:t>
      </w:r>
      <w:r w:rsidRPr="00D57CB1">
        <w:rPr>
          <w:rFonts w:asciiTheme="minorEastAsia" w:hAnsiTheme="minorEastAsia"/>
          <w:sz w:val="24"/>
          <w:szCs w:val="24"/>
        </w:rPr>
        <w:t xml:space="preserve"> </w:t>
      </w:r>
      <w:r w:rsidRPr="00D57CB1">
        <w:rPr>
          <w:rFonts w:asciiTheme="minorEastAsia" w:hAnsiTheme="minorEastAsia" w:hint="eastAsia"/>
          <w:sz w:val="24"/>
          <w:szCs w:val="24"/>
        </w:rPr>
        <w:t>補講等に係る費用を</w:t>
      </w:r>
      <w:r w:rsidR="00D01577" w:rsidRPr="00D57CB1">
        <w:rPr>
          <w:rFonts w:asciiTheme="minorEastAsia" w:hAnsiTheme="minorEastAsia" w:hint="eastAsia"/>
          <w:sz w:val="24"/>
          <w:szCs w:val="24"/>
        </w:rPr>
        <w:t>受講生</w:t>
      </w:r>
      <w:r w:rsidRPr="00D57CB1">
        <w:rPr>
          <w:rFonts w:asciiTheme="minorEastAsia" w:hAnsiTheme="minorEastAsia" w:hint="eastAsia"/>
          <w:sz w:val="24"/>
          <w:szCs w:val="24"/>
        </w:rPr>
        <w:t>から徴収する場合</w:t>
      </w:r>
    </w:p>
    <w:p w14:paraId="607FCA87" w14:textId="77777777" w:rsidR="00150F23" w:rsidRPr="00D57CB1" w:rsidRDefault="00150F23" w:rsidP="006A2173">
      <w:pPr>
        <w:ind w:firstLineChars="450" w:firstLine="1080"/>
        <w:rPr>
          <w:rFonts w:asciiTheme="minorEastAsia" w:hAnsiTheme="minorEastAsia"/>
          <w:sz w:val="24"/>
          <w:szCs w:val="24"/>
        </w:rPr>
      </w:pPr>
      <w:r w:rsidRPr="00D57CB1">
        <w:rPr>
          <w:rFonts w:asciiTheme="minorEastAsia" w:hAnsiTheme="minorEastAsia" w:hint="eastAsia"/>
          <w:sz w:val="24"/>
          <w:szCs w:val="24"/>
        </w:rPr>
        <w:t>補講等分の時間は訓練受講時間の算定に含めないこととする。</w:t>
      </w:r>
    </w:p>
    <w:p w14:paraId="218986FE" w14:textId="77777777" w:rsidR="00150F23" w:rsidRPr="00D57CB1" w:rsidRDefault="00150F23" w:rsidP="006A2173">
      <w:pPr>
        <w:ind w:firstLineChars="300" w:firstLine="720"/>
        <w:rPr>
          <w:rFonts w:asciiTheme="minorEastAsia" w:hAnsiTheme="minorEastAsia"/>
          <w:sz w:val="24"/>
          <w:szCs w:val="24"/>
        </w:rPr>
      </w:pPr>
      <w:r w:rsidRPr="00D57CB1">
        <w:rPr>
          <w:rFonts w:asciiTheme="minorEastAsia" w:hAnsiTheme="minorEastAsia" w:hint="eastAsia"/>
          <w:sz w:val="24"/>
          <w:szCs w:val="24"/>
        </w:rPr>
        <w:t>ロ</w:t>
      </w:r>
      <w:r w:rsidRPr="00D57CB1">
        <w:rPr>
          <w:rFonts w:asciiTheme="minorEastAsia" w:hAnsiTheme="minorEastAsia"/>
          <w:sz w:val="24"/>
          <w:szCs w:val="24"/>
        </w:rPr>
        <w:t xml:space="preserve"> </w:t>
      </w:r>
      <w:r w:rsidRPr="00D57CB1">
        <w:rPr>
          <w:rFonts w:asciiTheme="minorEastAsia" w:hAnsiTheme="minorEastAsia" w:hint="eastAsia"/>
          <w:sz w:val="24"/>
          <w:szCs w:val="24"/>
        </w:rPr>
        <w:t>補講等に係る費用を</w:t>
      </w:r>
      <w:r w:rsidR="00D01577" w:rsidRPr="00D57CB1">
        <w:rPr>
          <w:rFonts w:asciiTheme="minorEastAsia" w:hAnsiTheme="minorEastAsia" w:hint="eastAsia"/>
          <w:sz w:val="24"/>
          <w:szCs w:val="24"/>
        </w:rPr>
        <w:t>受講生</w:t>
      </w:r>
      <w:r w:rsidRPr="00D57CB1">
        <w:rPr>
          <w:rFonts w:asciiTheme="minorEastAsia" w:hAnsiTheme="minorEastAsia" w:hint="eastAsia"/>
          <w:sz w:val="24"/>
          <w:szCs w:val="24"/>
        </w:rPr>
        <w:t>から徴収しない場合</w:t>
      </w:r>
    </w:p>
    <w:p w14:paraId="340C91F8" w14:textId="77777777" w:rsidR="00150F23" w:rsidRPr="00D57CB1" w:rsidRDefault="00150F23" w:rsidP="006A2173">
      <w:pPr>
        <w:ind w:leftChars="400" w:left="840" w:firstLineChars="100" w:firstLine="240"/>
        <w:rPr>
          <w:rFonts w:asciiTheme="minorEastAsia" w:hAnsiTheme="minorEastAsia"/>
          <w:sz w:val="24"/>
          <w:szCs w:val="24"/>
        </w:rPr>
      </w:pPr>
      <w:r w:rsidRPr="00D57CB1">
        <w:rPr>
          <w:rFonts w:asciiTheme="minorEastAsia" w:hAnsiTheme="minorEastAsia" w:hint="eastAsia"/>
          <w:sz w:val="24"/>
          <w:szCs w:val="24"/>
        </w:rPr>
        <w:t>補講等を実施したことにより、欠席した時間と同程度の受講が認められる</w:t>
      </w:r>
      <w:r w:rsidR="00263E09" w:rsidRPr="00D57CB1">
        <w:rPr>
          <w:rFonts w:asciiTheme="minorEastAsia" w:hAnsiTheme="minorEastAsia" w:hint="eastAsia"/>
          <w:sz w:val="24"/>
          <w:szCs w:val="24"/>
        </w:rPr>
        <w:t>場合</w:t>
      </w:r>
      <w:r w:rsidRPr="00D57CB1">
        <w:rPr>
          <w:rFonts w:asciiTheme="minorEastAsia" w:hAnsiTheme="minorEastAsia" w:hint="eastAsia"/>
          <w:sz w:val="24"/>
          <w:szCs w:val="24"/>
        </w:rPr>
        <w:t>、訓練設定時間数を上限とし、訓練受講時間として算出することとする。</w:t>
      </w:r>
    </w:p>
    <w:p w14:paraId="6148ACCF" w14:textId="77777777" w:rsidR="001B40EB" w:rsidRPr="00D57CB1" w:rsidRDefault="00150F23" w:rsidP="00CF3A95">
      <w:pPr>
        <w:pStyle w:val="3"/>
        <w:spacing w:before="170"/>
        <w:ind w:left="420"/>
        <w:rPr>
          <w:rFonts w:asciiTheme="minorEastAsia" w:eastAsiaTheme="minorEastAsia" w:hAnsiTheme="minorEastAsia"/>
          <w:sz w:val="24"/>
          <w:szCs w:val="24"/>
        </w:rPr>
      </w:pPr>
      <w:r w:rsidRPr="00D57CB1">
        <w:rPr>
          <w:rFonts w:asciiTheme="minorEastAsia" w:eastAsiaTheme="minorEastAsia" w:hAnsiTheme="minorEastAsia" w:hint="eastAsia"/>
          <w:sz w:val="24"/>
          <w:szCs w:val="24"/>
        </w:rPr>
        <w:t>⑥</w:t>
      </w:r>
      <w:r w:rsidR="00D71DBE" w:rsidRPr="00D57CB1">
        <w:rPr>
          <w:rFonts w:asciiTheme="minorEastAsia" w:eastAsiaTheme="minorEastAsia" w:hAnsiTheme="minorEastAsia" w:hint="eastAsia"/>
          <w:sz w:val="24"/>
          <w:szCs w:val="24"/>
        </w:rPr>
        <w:t xml:space="preserve">　</w:t>
      </w:r>
      <w:r w:rsidR="001B40EB" w:rsidRPr="00D57CB1">
        <w:rPr>
          <w:rFonts w:asciiTheme="minorEastAsia" w:eastAsiaTheme="minorEastAsia" w:hAnsiTheme="minorEastAsia" w:hint="eastAsia"/>
          <w:sz w:val="24"/>
          <w:szCs w:val="24"/>
        </w:rPr>
        <w:t>修了</w:t>
      </w:r>
    </w:p>
    <w:p w14:paraId="3C1A799C" w14:textId="77777777" w:rsidR="00D71DBE" w:rsidRPr="00D57CB1" w:rsidRDefault="00682A5D" w:rsidP="00D71DBE">
      <w:pPr>
        <w:ind w:leftChars="300" w:left="630" w:firstLineChars="100" w:firstLine="240"/>
        <w:rPr>
          <w:rFonts w:asciiTheme="minorEastAsia" w:hAnsiTheme="minorEastAsia"/>
          <w:sz w:val="24"/>
          <w:szCs w:val="24"/>
        </w:rPr>
      </w:pPr>
      <w:r w:rsidRPr="00D57CB1">
        <w:rPr>
          <w:rFonts w:asciiTheme="minorEastAsia" w:hAnsiTheme="minorEastAsia" w:hint="eastAsia"/>
          <w:sz w:val="24"/>
          <w:szCs w:val="24"/>
        </w:rPr>
        <w:t>訓練実施機関</w:t>
      </w:r>
      <w:r w:rsidR="00D71DBE" w:rsidRPr="00D57CB1">
        <w:rPr>
          <w:rFonts w:asciiTheme="minorEastAsia" w:hAnsiTheme="minorEastAsia" w:hint="eastAsia"/>
          <w:sz w:val="24"/>
          <w:szCs w:val="24"/>
        </w:rPr>
        <w:t>は、学科及び実技の受講時間が、訓練設定時間のそれぞれ80%以上を受講した</w:t>
      </w:r>
      <w:r w:rsidR="00CE107A" w:rsidRPr="00D57CB1">
        <w:rPr>
          <w:rFonts w:asciiTheme="minorEastAsia" w:hAnsiTheme="minorEastAsia" w:hint="eastAsia"/>
          <w:sz w:val="24"/>
          <w:szCs w:val="24"/>
        </w:rPr>
        <w:t>受講生</w:t>
      </w:r>
      <w:r w:rsidR="00D71DBE" w:rsidRPr="00D57CB1">
        <w:rPr>
          <w:rFonts w:asciiTheme="minorEastAsia" w:hAnsiTheme="minorEastAsia" w:hint="eastAsia"/>
          <w:sz w:val="24"/>
          <w:szCs w:val="24"/>
        </w:rPr>
        <w:t>が、訓練により習得した技能及びこれに関する知識の程度が修了に値するか確認を行い、修了確認の結果を速やかに</w:t>
      </w:r>
      <w:r w:rsidR="00061819" w:rsidRPr="00D57CB1">
        <w:rPr>
          <w:rFonts w:asciiTheme="minorEastAsia" w:hAnsiTheme="minorEastAsia" w:hint="eastAsia"/>
          <w:sz w:val="24"/>
          <w:szCs w:val="24"/>
        </w:rPr>
        <w:t>能開校</w:t>
      </w:r>
      <w:r w:rsidR="00D71DBE" w:rsidRPr="00D57CB1">
        <w:rPr>
          <w:rFonts w:asciiTheme="minorEastAsia" w:hAnsiTheme="minorEastAsia" w:hint="eastAsia"/>
          <w:sz w:val="24"/>
          <w:szCs w:val="24"/>
        </w:rPr>
        <w:t>に報告するものとする。</w:t>
      </w:r>
    </w:p>
    <w:p w14:paraId="5EB82B8A" w14:textId="77777777" w:rsidR="00D71DBE" w:rsidRPr="00D57CB1" w:rsidRDefault="00061819" w:rsidP="00D71DBE">
      <w:pPr>
        <w:ind w:leftChars="300" w:left="630" w:firstLineChars="100" w:firstLine="240"/>
        <w:rPr>
          <w:rFonts w:asciiTheme="minorEastAsia" w:hAnsiTheme="minorEastAsia"/>
          <w:sz w:val="24"/>
          <w:szCs w:val="24"/>
        </w:rPr>
      </w:pPr>
      <w:r w:rsidRPr="00D57CB1">
        <w:rPr>
          <w:rFonts w:asciiTheme="minorEastAsia" w:hAnsiTheme="minorEastAsia" w:hint="eastAsia"/>
          <w:sz w:val="24"/>
          <w:szCs w:val="24"/>
        </w:rPr>
        <w:t>能開校</w:t>
      </w:r>
      <w:r w:rsidR="00D71DBE" w:rsidRPr="00D57CB1">
        <w:rPr>
          <w:rFonts w:asciiTheme="minorEastAsia" w:hAnsiTheme="minorEastAsia" w:hint="eastAsia"/>
          <w:sz w:val="24"/>
          <w:szCs w:val="24"/>
        </w:rPr>
        <w:t>は、</w:t>
      </w:r>
      <w:r w:rsidR="00682A5D" w:rsidRPr="00D57CB1">
        <w:rPr>
          <w:rFonts w:asciiTheme="minorEastAsia" w:hAnsiTheme="minorEastAsia" w:hint="eastAsia"/>
          <w:sz w:val="24"/>
          <w:szCs w:val="24"/>
        </w:rPr>
        <w:t>訓練実施機関</w:t>
      </w:r>
      <w:r w:rsidR="00D71DBE" w:rsidRPr="00D57CB1">
        <w:rPr>
          <w:rFonts w:asciiTheme="minorEastAsia" w:hAnsiTheme="minorEastAsia" w:hint="eastAsia"/>
          <w:sz w:val="24"/>
          <w:szCs w:val="24"/>
        </w:rPr>
        <w:t>の報告により訓練の修了証書を作成し、</w:t>
      </w:r>
      <w:r w:rsidR="00CE107A" w:rsidRPr="00D57CB1">
        <w:rPr>
          <w:rFonts w:asciiTheme="minorEastAsia" w:hAnsiTheme="minorEastAsia" w:hint="eastAsia"/>
          <w:sz w:val="24"/>
          <w:szCs w:val="24"/>
        </w:rPr>
        <w:t>受講生</w:t>
      </w:r>
      <w:r w:rsidR="00D71DBE" w:rsidRPr="00D57CB1">
        <w:rPr>
          <w:rFonts w:asciiTheme="minorEastAsia" w:hAnsiTheme="minorEastAsia" w:hint="eastAsia"/>
          <w:sz w:val="24"/>
          <w:szCs w:val="24"/>
        </w:rPr>
        <w:t>に当該証書を交付するものとする。</w:t>
      </w:r>
    </w:p>
    <w:p w14:paraId="5A6B2D1D" w14:textId="77777777" w:rsidR="001B40EB" w:rsidRPr="00D57CB1" w:rsidRDefault="00150F23" w:rsidP="00CF3A95">
      <w:pPr>
        <w:pStyle w:val="3"/>
        <w:spacing w:before="170"/>
        <w:ind w:left="420"/>
        <w:rPr>
          <w:rFonts w:asciiTheme="minorEastAsia" w:eastAsiaTheme="minorEastAsia" w:hAnsiTheme="minorEastAsia"/>
          <w:sz w:val="24"/>
          <w:szCs w:val="24"/>
        </w:rPr>
      </w:pPr>
      <w:r w:rsidRPr="00D57CB1">
        <w:rPr>
          <w:rFonts w:asciiTheme="minorEastAsia" w:eastAsiaTheme="minorEastAsia" w:hAnsiTheme="minorEastAsia" w:hint="eastAsia"/>
          <w:sz w:val="24"/>
          <w:szCs w:val="24"/>
        </w:rPr>
        <w:t>⑦</w:t>
      </w:r>
      <w:r w:rsidR="00D71DBE" w:rsidRPr="00D57CB1">
        <w:rPr>
          <w:rFonts w:asciiTheme="minorEastAsia" w:eastAsiaTheme="minorEastAsia" w:hAnsiTheme="minorEastAsia" w:hint="eastAsia"/>
          <w:sz w:val="24"/>
          <w:szCs w:val="24"/>
        </w:rPr>
        <w:t xml:space="preserve">　</w:t>
      </w:r>
      <w:r w:rsidR="001B40EB" w:rsidRPr="00D57CB1">
        <w:rPr>
          <w:rFonts w:asciiTheme="minorEastAsia" w:eastAsiaTheme="minorEastAsia" w:hAnsiTheme="minorEastAsia" w:hint="eastAsia"/>
          <w:sz w:val="24"/>
          <w:szCs w:val="24"/>
        </w:rPr>
        <w:t>退校</w:t>
      </w:r>
    </w:p>
    <w:p w14:paraId="5CAEA586" w14:textId="77777777" w:rsidR="00D71DBE" w:rsidRPr="00D57CB1" w:rsidRDefault="00682A5D" w:rsidP="00D71DBE">
      <w:pPr>
        <w:ind w:leftChars="300" w:left="630" w:firstLineChars="100" w:firstLine="240"/>
        <w:rPr>
          <w:rFonts w:asciiTheme="minorEastAsia" w:hAnsiTheme="minorEastAsia"/>
          <w:sz w:val="24"/>
          <w:szCs w:val="24"/>
        </w:rPr>
      </w:pPr>
      <w:r w:rsidRPr="00D57CB1">
        <w:rPr>
          <w:rFonts w:asciiTheme="minorEastAsia" w:hAnsiTheme="minorEastAsia" w:hint="eastAsia"/>
          <w:sz w:val="24"/>
          <w:szCs w:val="24"/>
        </w:rPr>
        <w:t>訓練実施機関</w:t>
      </w:r>
      <w:r w:rsidR="0017343E" w:rsidRPr="00D57CB1">
        <w:rPr>
          <w:rFonts w:asciiTheme="minorEastAsia" w:hAnsiTheme="minorEastAsia" w:hint="eastAsia"/>
          <w:sz w:val="24"/>
          <w:szCs w:val="24"/>
        </w:rPr>
        <w:t>は、</w:t>
      </w:r>
      <w:r w:rsidR="00CE107A" w:rsidRPr="00D57CB1">
        <w:rPr>
          <w:rFonts w:asciiTheme="minorEastAsia" w:hAnsiTheme="minorEastAsia" w:hint="eastAsia"/>
          <w:sz w:val="24"/>
          <w:szCs w:val="24"/>
        </w:rPr>
        <w:t>受講生</w:t>
      </w:r>
      <w:r w:rsidR="0017343E" w:rsidRPr="00D57CB1">
        <w:rPr>
          <w:rFonts w:asciiTheme="minorEastAsia" w:hAnsiTheme="minorEastAsia" w:hint="eastAsia"/>
          <w:sz w:val="24"/>
          <w:szCs w:val="24"/>
        </w:rPr>
        <w:t>が以下の事項に該当した場合は、速やかに</w:t>
      </w:r>
      <w:r w:rsidR="00061819" w:rsidRPr="00D57CB1">
        <w:rPr>
          <w:rFonts w:asciiTheme="minorEastAsia" w:hAnsiTheme="minorEastAsia" w:hint="eastAsia"/>
          <w:sz w:val="24"/>
          <w:szCs w:val="24"/>
        </w:rPr>
        <w:t>能開校</w:t>
      </w:r>
      <w:r w:rsidR="0017343E" w:rsidRPr="00D57CB1">
        <w:rPr>
          <w:rFonts w:asciiTheme="minorEastAsia" w:hAnsiTheme="minorEastAsia" w:hint="eastAsia"/>
          <w:sz w:val="24"/>
          <w:szCs w:val="24"/>
        </w:rPr>
        <w:t>に報告し、</w:t>
      </w:r>
      <w:r w:rsidR="00061819" w:rsidRPr="00D57CB1">
        <w:rPr>
          <w:rFonts w:asciiTheme="minorEastAsia" w:hAnsiTheme="minorEastAsia" w:hint="eastAsia"/>
          <w:sz w:val="24"/>
          <w:szCs w:val="24"/>
        </w:rPr>
        <w:t>能開校</w:t>
      </w:r>
      <w:r w:rsidR="0017343E" w:rsidRPr="00D57CB1">
        <w:rPr>
          <w:rFonts w:asciiTheme="minorEastAsia" w:hAnsiTheme="minorEastAsia" w:hint="eastAsia"/>
          <w:sz w:val="24"/>
          <w:szCs w:val="24"/>
        </w:rPr>
        <w:t>の指示を受けるものとする。</w:t>
      </w:r>
    </w:p>
    <w:p w14:paraId="3310E66A" w14:textId="77777777" w:rsidR="0017343E" w:rsidRPr="00D57CB1" w:rsidRDefault="0017343E" w:rsidP="005842C1">
      <w:pPr>
        <w:ind w:leftChars="319" w:left="910" w:hangingChars="100" w:hanging="240"/>
        <w:rPr>
          <w:rFonts w:asciiTheme="minorEastAsia" w:hAnsiTheme="minorEastAsia"/>
          <w:sz w:val="24"/>
          <w:szCs w:val="24"/>
        </w:rPr>
      </w:pPr>
      <w:r w:rsidRPr="00D57CB1">
        <w:rPr>
          <w:rFonts w:asciiTheme="minorEastAsia" w:hAnsiTheme="minorEastAsia" w:hint="eastAsia"/>
          <w:sz w:val="24"/>
          <w:szCs w:val="24"/>
        </w:rPr>
        <w:t xml:space="preserve">イ　</w:t>
      </w:r>
      <w:r w:rsidR="00682A5D" w:rsidRPr="00D57CB1">
        <w:rPr>
          <w:rFonts w:asciiTheme="minorEastAsia" w:hAnsiTheme="minorEastAsia" w:hint="eastAsia"/>
          <w:sz w:val="24"/>
          <w:szCs w:val="24"/>
        </w:rPr>
        <w:t>訓練実施機関</w:t>
      </w:r>
      <w:r w:rsidRPr="00D57CB1">
        <w:rPr>
          <w:rFonts w:asciiTheme="minorEastAsia" w:hAnsiTheme="minorEastAsia" w:hint="eastAsia"/>
          <w:sz w:val="24"/>
          <w:szCs w:val="24"/>
        </w:rPr>
        <w:t>及び</w:t>
      </w:r>
      <w:r w:rsidR="00061819" w:rsidRPr="00D57CB1">
        <w:rPr>
          <w:rFonts w:asciiTheme="minorEastAsia" w:hAnsiTheme="minorEastAsia" w:hint="eastAsia"/>
          <w:sz w:val="24"/>
          <w:szCs w:val="24"/>
        </w:rPr>
        <w:t>能開校</w:t>
      </w:r>
      <w:r w:rsidRPr="00D57CB1">
        <w:rPr>
          <w:rFonts w:asciiTheme="minorEastAsia" w:hAnsiTheme="minorEastAsia" w:hint="eastAsia"/>
          <w:sz w:val="24"/>
          <w:szCs w:val="24"/>
        </w:rPr>
        <w:t>の職員の指示に従わない等</w:t>
      </w:r>
      <w:r w:rsidR="001948A4" w:rsidRPr="00D57CB1">
        <w:rPr>
          <w:rFonts w:asciiTheme="minorEastAsia" w:hAnsiTheme="minorEastAsia" w:hint="eastAsia"/>
          <w:sz w:val="24"/>
          <w:szCs w:val="24"/>
        </w:rPr>
        <w:t>、</w:t>
      </w:r>
      <w:r w:rsidR="00061819" w:rsidRPr="00D57CB1">
        <w:rPr>
          <w:rFonts w:asciiTheme="minorEastAsia" w:hAnsiTheme="minorEastAsia" w:hint="eastAsia"/>
          <w:sz w:val="24"/>
          <w:szCs w:val="24"/>
        </w:rPr>
        <w:t>訓練の運営の規律を乱した場合</w:t>
      </w:r>
    </w:p>
    <w:p w14:paraId="2A643718" w14:textId="77777777" w:rsidR="00061819" w:rsidRPr="00D57CB1" w:rsidRDefault="00061819" w:rsidP="005842C1">
      <w:pPr>
        <w:ind w:leftChars="319" w:left="910" w:hangingChars="100" w:hanging="240"/>
        <w:rPr>
          <w:rFonts w:asciiTheme="minorEastAsia" w:hAnsiTheme="minorEastAsia"/>
          <w:sz w:val="24"/>
          <w:szCs w:val="24"/>
        </w:rPr>
      </w:pPr>
      <w:r w:rsidRPr="00D57CB1">
        <w:rPr>
          <w:rFonts w:asciiTheme="minorEastAsia" w:hAnsiTheme="minorEastAsia" w:hint="eastAsia"/>
          <w:sz w:val="24"/>
          <w:szCs w:val="24"/>
        </w:rPr>
        <w:t>ロ　欠席、遅刻及び早退が著しく多いなど</w:t>
      </w:r>
      <w:r w:rsidR="00CE107A" w:rsidRPr="00D57CB1">
        <w:rPr>
          <w:rFonts w:asciiTheme="minorEastAsia" w:hAnsiTheme="minorEastAsia" w:hint="eastAsia"/>
          <w:sz w:val="24"/>
          <w:szCs w:val="24"/>
        </w:rPr>
        <w:t>受講生</w:t>
      </w:r>
      <w:r w:rsidRPr="00D57CB1">
        <w:rPr>
          <w:rFonts w:asciiTheme="minorEastAsia" w:hAnsiTheme="minorEastAsia" w:hint="eastAsia"/>
          <w:sz w:val="24"/>
          <w:szCs w:val="24"/>
        </w:rPr>
        <w:t>として相応しくない場合</w:t>
      </w:r>
    </w:p>
    <w:p w14:paraId="61A24B3D" w14:textId="77777777" w:rsidR="00061819" w:rsidRPr="00D57CB1" w:rsidRDefault="00061819" w:rsidP="005842C1">
      <w:pPr>
        <w:ind w:leftChars="319" w:left="910" w:hangingChars="100" w:hanging="240"/>
        <w:rPr>
          <w:rFonts w:asciiTheme="minorEastAsia" w:hAnsiTheme="minorEastAsia"/>
          <w:sz w:val="24"/>
          <w:szCs w:val="24"/>
        </w:rPr>
      </w:pPr>
      <w:r w:rsidRPr="00D57CB1">
        <w:rPr>
          <w:rFonts w:asciiTheme="minorEastAsia" w:hAnsiTheme="minorEastAsia" w:hint="eastAsia"/>
          <w:sz w:val="24"/>
          <w:szCs w:val="24"/>
        </w:rPr>
        <w:lastRenderedPageBreak/>
        <w:t>ハ　訓練修了後直ちに就職する意思がない場合（進学・留学等を希望する場合も含む）</w:t>
      </w:r>
    </w:p>
    <w:p w14:paraId="2A2D53DB" w14:textId="77777777" w:rsidR="00061819" w:rsidRPr="00D57CB1" w:rsidRDefault="00061819" w:rsidP="005842C1">
      <w:pPr>
        <w:ind w:leftChars="319" w:left="910" w:hangingChars="100" w:hanging="240"/>
        <w:rPr>
          <w:rFonts w:asciiTheme="minorEastAsia" w:hAnsiTheme="minorEastAsia"/>
          <w:sz w:val="24"/>
          <w:szCs w:val="24"/>
        </w:rPr>
      </w:pPr>
      <w:r w:rsidRPr="00D57CB1">
        <w:rPr>
          <w:rFonts w:asciiTheme="minorEastAsia" w:hAnsiTheme="minorEastAsia" w:hint="eastAsia"/>
          <w:sz w:val="24"/>
          <w:szCs w:val="24"/>
        </w:rPr>
        <w:t>二　修了要件として設定している資格の取得を訓練計画に沿わず個人で行い、合格した場合など、訓練を受講継続する必要性がないと認められる場合</w:t>
      </w:r>
    </w:p>
    <w:p w14:paraId="27F6B33B" w14:textId="77777777" w:rsidR="00292672" w:rsidRPr="00D57CB1" w:rsidRDefault="00061819" w:rsidP="005842C1">
      <w:pPr>
        <w:ind w:leftChars="319" w:left="910" w:hangingChars="100" w:hanging="240"/>
        <w:rPr>
          <w:rFonts w:asciiTheme="minorEastAsia" w:hAnsiTheme="minorEastAsia"/>
          <w:sz w:val="24"/>
          <w:szCs w:val="24"/>
        </w:rPr>
      </w:pPr>
      <w:r w:rsidRPr="00D57CB1">
        <w:rPr>
          <w:rFonts w:asciiTheme="minorEastAsia" w:hAnsiTheme="minorEastAsia" w:hint="eastAsia"/>
          <w:sz w:val="24"/>
          <w:szCs w:val="24"/>
        </w:rPr>
        <w:t>ホ　訓練の修了が見込まれない場合</w:t>
      </w:r>
    </w:p>
    <w:p w14:paraId="3E469A87" w14:textId="77777777" w:rsidR="00292672" w:rsidRPr="00D57CB1" w:rsidRDefault="00061819" w:rsidP="005842C1">
      <w:pPr>
        <w:ind w:leftChars="319" w:left="910" w:hangingChars="100" w:hanging="240"/>
        <w:rPr>
          <w:rFonts w:asciiTheme="minorEastAsia" w:hAnsiTheme="minorEastAsia"/>
          <w:sz w:val="24"/>
          <w:szCs w:val="24"/>
        </w:rPr>
      </w:pPr>
      <w:r w:rsidRPr="00D57CB1">
        <w:rPr>
          <w:rFonts w:asciiTheme="minorEastAsia" w:hAnsiTheme="minorEastAsia" w:hint="eastAsia"/>
          <w:sz w:val="24"/>
          <w:szCs w:val="24"/>
        </w:rPr>
        <w:t>へ　公共職業安定所長による受講指示、受講推薦又は支援指示の取消しが行われた場合</w:t>
      </w:r>
    </w:p>
    <w:p w14:paraId="35A2FA72" w14:textId="77777777" w:rsidR="00061819" w:rsidRPr="00D57CB1" w:rsidRDefault="00061819" w:rsidP="005842C1">
      <w:pPr>
        <w:ind w:leftChars="319" w:left="910" w:hangingChars="100" w:hanging="240"/>
        <w:rPr>
          <w:rFonts w:asciiTheme="minorEastAsia" w:hAnsiTheme="minorEastAsia"/>
          <w:sz w:val="24"/>
          <w:szCs w:val="24"/>
        </w:rPr>
      </w:pPr>
      <w:r w:rsidRPr="00D57CB1">
        <w:rPr>
          <w:rFonts w:asciiTheme="minorEastAsia" w:hAnsiTheme="minorEastAsia" w:hint="eastAsia"/>
          <w:sz w:val="24"/>
          <w:szCs w:val="24"/>
        </w:rPr>
        <w:t>ト　上記イ～へ以外の</w:t>
      </w:r>
      <w:r w:rsidR="000E38F7" w:rsidRPr="00D57CB1">
        <w:rPr>
          <w:rFonts w:asciiTheme="minorEastAsia" w:hAnsiTheme="minorEastAsia" w:hint="eastAsia"/>
          <w:sz w:val="24"/>
          <w:szCs w:val="24"/>
        </w:rPr>
        <w:t>事由</w:t>
      </w:r>
      <w:r w:rsidRPr="00D57CB1">
        <w:rPr>
          <w:rFonts w:asciiTheme="minorEastAsia" w:hAnsiTheme="minorEastAsia" w:hint="eastAsia"/>
          <w:sz w:val="24"/>
          <w:szCs w:val="24"/>
        </w:rPr>
        <w:t>により訓練の受講継続に疑義があり、</w:t>
      </w:r>
      <w:r w:rsidR="00292672" w:rsidRPr="00D57CB1">
        <w:rPr>
          <w:rFonts w:asciiTheme="minorEastAsia" w:hAnsiTheme="minorEastAsia" w:hint="eastAsia"/>
          <w:sz w:val="24"/>
          <w:szCs w:val="24"/>
        </w:rPr>
        <w:t>能開校との協議により受講継続が適切でないと認められた場合</w:t>
      </w:r>
    </w:p>
    <w:p w14:paraId="486EB33E" w14:textId="77777777" w:rsidR="001B40EB" w:rsidRPr="00D57CB1" w:rsidRDefault="00825D8F" w:rsidP="00CF3A95">
      <w:pPr>
        <w:pStyle w:val="3"/>
        <w:spacing w:before="170"/>
        <w:ind w:left="420"/>
        <w:rPr>
          <w:rFonts w:asciiTheme="minorEastAsia" w:eastAsiaTheme="minorEastAsia" w:hAnsiTheme="minorEastAsia"/>
          <w:sz w:val="24"/>
          <w:szCs w:val="24"/>
        </w:rPr>
      </w:pPr>
      <w:r w:rsidRPr="00D57CB1">
        <w:rPr>
          <w:rFonts w:asciiTheme="minorEastAsia" w:eastAsiaTheme="minorEastAsia" w:hAnsiTheme="minorEastAsia" w:hint="eastAsia"/>
          <w:sz w:val="24"/>
          <w:szCs w:val="24"/>
        </w:rPr>
        <w:t>⑧</w:t>
      </w:r>
      <w:r w:rsidR="00292672" w:rsidRPr="00D57CB1">
        <w:rPr>
          <w:rFonts w:asciiTheme="minorEastAsia" w:eastAsiaTheme="minorEastAsia" w:hAnsiTheme="minorEastAsia" w:hint="eastAsia"/>
          <w:sz w:val="24"/>
          <w:szCs w:val="24"/>
        </w:rPr>
        <w:t xml:space="preserve">　</w:t>
      </w:r>
      <w:r w:rsidR="001B40EB" w:rsidRPr="00D57CB1">
        <w:rPr>
          <w:rFonts w:asciiTheme="minorEastAsia" w:eastAsiaTheme="minorEastAsia" w:hAnsiTheme="minorEastAsia" w:hint="eastAsia"/>
          <w:sz w:val="24"/>
          <w:szCs w:val="24"/>
        </w:rPr>
        <w:t>訓練実施状況等の把握及び報告</w:t>
      </w:r>
    </w:p>
    <w:p w14:paraId="59DF2478" w14:textId="77777777" w:rsidR="00292672" w:rsidRPr="00D57CB1" w:rsidRDefault="00682A5D" w:rsidP="00292672">
      <w:pPr>
        <w:ind w:leftChars="300" w:left="630" w:firstLineChars="100" w:firstLine="240"/>
        <w:rPr>
          <w:rFonts w:asciiTheme="minorEastAsia" w:hAnsiTheme="minorEastAsia"/>
          <w:sz w:val="24"/>
          <w:szCs w:val="24"/>
        </w:rPr>
      </w:pPr>
      <w:r w:rsidRPr="00D57CB1">
        <w:rPr>
          <w:rFonts w:asciiTheme="minorEastAsia" w:hAnsiTheme="minorEastAsia" w:hint="eastAsia"/>
          <w:sz w:val="24"/>
          <w:szCs w:val="24"/>
        </w:rPr>
        <w:t>訓練実施機関</w:t>
      </w:r>
      <w:r w:rsidR="00292672" w:rsidRPr="00D57CB1">
        <w:rPr>
          <w:rFonts w:asciiTheme="minorEastAsia" w:hAnsiTheme="minorEastAsia" w:hint="eastAsia"/>
          <w:sz w:val="24"/>
          <w:szCs w:val="24"/>
        </w:rPr>
        <w:t>は、</w:t>
      </w:r>
      <w:r w:rsidR="00CE107A" w:rsidRPr="00D57CB1">
        <w:rPr>
          <w:rFonts w:asciiTheme="minorEastAsia" w:hAnsiTheme="minorEastAsia" w:hint="eastAsia"/>
          <w:sz w:val="24"/>
          <w:szCs w:val="24"/>
        </w:rPr>
        <w:t>受講生</w:t>
      </w:r>
      <w:r w:rsidR="00292672" w:rsidRPr="00D57CB1">
        <w:rPr>
          <w:rFonts w:asciiTheme="minorEastAsia" w:hAnsiTheme="minorEastAsia" w:hint="eastAsia"/>
          <w:sz w:val="24"/>
          <w:szCs w:val="24"/>
        </w:rPr>
        <w:t>の科目の履修状況及び能力習得状況等の訓練実施状況について、能開校が別に定める様式により報告するものする。</w:t>
      </w:r>
    </w:p>
    <w:p w14:paraId="6086EC5A" w14:textId="77777777" w:rsidR="00292672" w:rsidRPr="00D57CB1" w:rsidRDefault="00292672" w:rsidP="00292672">
      <w:pPr>
        <w:ind w:leftChars="300" w:left="630" w:firstLineChars="100" w:firstLine="240"/>
        <w:rPr>
          <w:rFonts w:asciiTheme="minorEastAsia" w:hAnsiTheme="minorEastAsia"/>
          <w:sz w:val="24"/>
          <w:szCs w:val="24"/>
        </w:rPr>
      </w:pPr>
      <w:r w:rsidRPr="00D57CB1">
        <w:rPr>
          <w:rFonts w:asciiTheme="minorEastAsia" w:hAnsiTheme="minorEastAsia" w:hint="eastAsia"/>
          <w:sz w:val="24"/>
          <w:szCs w:val="24"/>
        </w:rPr>
        <w:t>報告期間は、</w:t>
      </w:r>
      <w:r w:rsidR="00D01577" w:rsidRPr="00D57CB1">
        <w:rPr>
          <w:rFonts w:asciiTheme="minorEastAsia" w:hAnsiTheme="minorEastAsia" w:hint="eastAsia"/>
          <w:sz w:val="24"/>
          <w:szCs w:val="24"/>
        </w:rPr>
        <w:t>別添</w:t>
      </w:r>
      <w:r w:rsidR="001F0203">
        <w:rPr>
          <w:rFonts w:asciiTheme="minorEastAsia" w:hAnsiTheme="minorEastAsia" w:hint="eastAsia"/>
          <w:sz w:val="24"/>
          <w:szCs w:val="24"/>
        </w:rPr>
        <w:t>５</w:t>
      </w:r>
      <w:r w:rsidR="00EA7D2C" w:rsidRPr="00D57CB1">
        <w:rPr>
          <w:rFonts w:asciiTheme="minorEastAsia" w:hAnsiTheme="minorEastAsia" w:hint="eastAsia"/>
          <w:sz w:val="24"/>
          <w:szCs w:val="24"/>
        </w:rPr>
        <w:t>「委託費の算定方法」</w:t>
      </w:r>
      <w:r w:rsidRPr="00D57CB1">
        <w:rPr>
          <w:rFonts w:asciiTheme="minorEastAsia" w:hAnsiTheme="minorEastAsia" w:hint="eastAsia"/>
          <w:sz w:val="24"/>
          <w:szCs w:val="24"/>
        </w:rPr>
        <w:t>に定める算定基礎月を単位とする。ただし、算定基礎月が支払単位期間に該当する場合は、当該期間を通算した期間についての報告を、算定基礎月が訓練の終了する月に該当する場合は、訓練期間を通算した期間についての報告を併せて行うものとする。</w:t>
      </w:r>
    </w:p>
    <w:p w14:paraId="332633F4" w14:textId="77777777" w:rsidR="001F4963" w:rsidRPr="00D57CB1" w:rsidRDefault="001F4963" w:rsidP="00CE7608">
      <w:pPr>
        <w:pStyle w:val="2"/>
        <w:spacing w:beforeLines="50" w:before="170"/>
        <w:rPr>
          <w:rFonts w:asciiTheme="minorEastAsia" w:eastAsiaTheme="minorEastAsia" w:hAnsiTheme="minorEastAsia"/>
          <w:sz w:val="24"/>
          <w:szCs w:val="24"/>
        </w:rPr>
      </w:pPr>
      <w:r w:rsidRPr="00D57CB1">
        <w:rPr>
          <w:rFonts w:asciiTheme="minorEastAsia" w:eastAsiaTheme="minorEastAsia" w:hAnsiTheme="minorEastAsia" w:hint="eastAsia"/>
          <w:sz w:val="24"/>
          <w:szCs w:val="24"/>
        </w:rPr>
        <w:t>（２）就職支援業務</w:t>
      </w:r>
    </w:p>
    <w:p w14:paraId="5BA3E9C3" w14:textId="77777777" w:rsidR="006D4AA6" w:rsidRPr="00D57CB1" w:rsidRDefault="00682A5D" w:rsidP="006D4AA6">
      <w:pPr>
        <w:ind w:leftChars="200" w:left="420" w:firstLineChars="100" w:firstLine="240"/>
        <w:rPr>
          <w:rFonts w:asciiTheme="minorEastAsia" w:hAnsiTheme="minorEastAsia"/>
          <w:sz w:val="24"/>
          <w:szCs w:val="24"/>
        </w:rPr>
      </w:pPr>
      <w:r w:rsidRPr="00D57CB1">
        <w:rPr>
          <w:rFonts w:asciiTheme="minorEastAsia" w:hAnsiTheme="minorEastAsia" w:hint="eastAsia"/>
          <w:sz w:val="24"/>
          <w:szCs w:val="24"/>
        </w:rPr>
        <w:t>訓練実施機関は</w:t>
      </w:r>
      <w:r w:rsidR="00CE7608" w:rsidRPr="00D57CB1">
        <w:rPr>
          <w:rFonts w:asciiTheme="minorEastAsia" w:hAnsiTheme="minorEastAsia" w:hint="eastAsia"/>
          <w:sz w:val="24"/>
          <w:szCs w:val="24"/>
        </w:rPr>
        <w:t>、</w:t>
      </w:r>
      <w:r w:rsidRPr="00D57CB1">
        <w:rPr>
          <w:rFonts w:asciiTheme="minorEastAsia" w:hAnsiTheme="minorEastAsia" w:hint="eastAsia"/>
          <w:sz w:val="24"/>
          <w:szCs w:val="24"/>
        </w:rPr>
        <w:t>就職支援責任者を配置し、</w:t>
      </w:r>
      <w:r w:rsidR="00CE107A" w:rsidRPr="00D57CB1">
        <w:rPr>
          <w:rFonts w:asciiTheme="minorEastAsia" w:hAnsiTheme="minorEastAsia" w:hint="eastAsia"/>
          <w:sz w:val="24"/>
          <w:szCs w:val="24"/>
        </w:rPr>
        <w:t>受講生</w:t>
      </w:r>
      <w:r w:rsidR="006D4AA6" w:rsidRPr="00D57CB1">
        <w:rPr>
          <w:rFonts w:asciiTheme="minorEastAsia" w:hAnsiTheme="minorEastAsia" w:hint="eastAsia"/>
          <w:sz w:val="24"/>
          <w:szCs w:val="24"/>
        </w:rPr>
        <w:t>に対して就職支援等を行うものとする。</w:t>
      </w:r>
    </w:p>
    <w:p w14:paraId="3A4BBAAD" w14:textId="77777777" w:rsidR="006D4AA6" w:rsidRDefault="006D4AA6" w:rsidP="006D4AA6">
      <w:pPr>
        <w:ind w:leftChars="200" w:left="420" w:firstLineChars="100" w:firstLine="240"/>
        <w:rPr>
          <w:rFonts w:asciiTheme="minorEastAsia" w:hAnsiTheme="minorEastAsia"/>
          <w:sz w:val="24"/>
          <w:szCs w:val="24"/>
        </w:rPr>
      </w:pPr>
      <w:r w:rsidRPr="00D57CB1">
        <w:rPr>
          <w:rFonts w:asciiTheme="minorEastAsia" w:hAnsiTheme="minorEastAsia" w:hint="eastAsia"/>
          <w:sz w:val="24"/>
          <w:szCs w:val="24"/>
        </w:rPr>
        <w:t>当該業務の実施に当たっては、別紙</w:t>
      </w:r>
      <w:r w:rsidR="001F0203">
        <w:rPr>
          <w:rFonts w:asciiTheme="minorEastAsia" w:hAnsiTheme="minorEastAsia" w:hint="eastAsia"/>
          <w:sz w:val="24"/>
          <w:szCs w:val="24"/>
        </w:rPr>
        <w:t>４</w:t>
      </w:r>
      <w:r w:rsidRPr="00D57CB1">
        <w:rPr>
          <w:rFonts w:asciiTheme="minorEastAsia" w:hAnsiTheme="minorEastAsia" w:hint="eastAsia"/>
          <w:sz w:val="24"/>
          <w:szCs w:val="24"/>
        </w:rPr>
        <w:t>「就職支援業務に関する事項」に留意するものとする。</w:t>
      </w:r>
    </w:p>
    <w:p w14:paraId="06455AB7" w14:textId="77777777" w:rsidR="001F4963" w:rsidRPr="00D57CB1" w:rsidRDefault="001F4963" w:rsidP="00CE7608">
      <w:pPr>
        <w:pStyle w:val="2"/>
        <w:spacing w:beforeLines="50" w:before="170"/>
        <w:rPr>
          <w:rFonts w:asciiTheme="minorEastAsia" w:eastAsiaTheme="minorEastAsia" w:hAnsiTheme="minorEastAsia"/>
          <w:sz w:val="24"/>
          <w:szCs w:val="24"/>
        </w:rPr>
      </w:pPr>
      <w:r w:rsidRPr="00D57CB1">
        <w:rPr>
          <w:rFonts w:asciiTheme="minorEastAsia" w:eastAsiaTheme="minorEastAsia" w:hAnsiTheme="minorEastAsia" w:hint="eastAsia"/>
          <w:sz w:val="24"/>
          <w:szCs w:val="24"/>
        </w:rPr>
        <w:t>（３）上記業務の実施に付帯する業務</w:t>
      </w:r>
    </w:p>
    <w:p w14:paraId="2DB5C61E" w14:textId="77777777" w:rsidR="00CE7608" w:rsidRPr="00D57CB1" w:rsidRDefault="00CE7608" w:rsidP="00CE7608">
      <w:pPr>
        <w:ind w:leftChars="200" w:left="420" w:firstLineChars="100" w:firstLine="240"/>
        <w:rPr>
          <w:rFonts w:asciiTheme="minorEastAsia" w:hAnsiTheme="minorEastAsia"/>
          <w:sz w:val="24"/>
          <w:szCs w:val="24"/>
        </w:rPr>
      </w:pPr>
      <w:r w:rsidRPr="00D57CB1">
        <w:rPr>
          <w:rFonts w:asciiTheme="minorEastAsia" w:hAnsiTheme="minorEastAsia" w:hint="eastAsia"/>
          <w:sz w:val="24"/>
          <w:szCs w:val="24"/>
        </w:rPr>
        <w:t>訓練実施機関は、上記業務の実施に付帯する次の業務を行うものとする。</w:t>
      </w:r>
    </w:p>
    <w:p w14:paraId="317E4A1C" w14:textId="77777777" w:rsidR="001B40EB" w:rsidRPr="00D57CB1" w:rsidRDefault="001B40EB" w:rsidP="00CE7608">
      <w:pPr>
        <w:ind w:leftChars="292" w:left="613"/>
        <w:rPr>
          <w:rFonts w:asciiTheme="minorEastAsia" w:hAnsiTheme="minorEastAsia"/>
          <w:sz w:val="24"/>
          <w:szCs w:val="24"/>
        </w:rPr>
      </w:pPr>
      <w:r w:rsidRPr="00D57CB1">
        <w:rPr>
          <w:rFonts w:asciiTheme="minorEastAsia" w:hAnsiTheme="minorEastAsia" w:hint="eastAsia"/>
          <w:sz w:val="24"/>
          <w:szCs w:val="24"/>
        </w:rPr>
        <w:t>①</w:t>
      </w:r>
      <w:r w:rsidR="00CE7608" w:rsidRPr="00D57CB1">
        <w:rPr>
          <w:rFonts w:asciiTheme="minorEastAsia" w:hAnsiTheme="minorEastAsia" w:hint="eastAsia"/>
          <w:sz w:val="24"/>
          <w:szCs w:val="24"/>
        </w:rPr>
        <w:t xml:space="preserve"> </w:t>
      </w:r>
      <w:r w:rsidR="00CE107A" w:rsidRPr="00D57CB1">
        <w:rPr>
          <w:rFonts w:asciiTheme="minorEastAsia" w:hAnsiTheme="minorEastAsia" w:hint="eastAsia"/>
          <w:sz w:val="24"/>
          <w:szCs w:val="24"/>
        </w:rPr>
        <w:t>受講生</w:t>
      </w:r>
      <w:r w:rsidRPr="00D57CB1">
        <w:rPr>
          <w:rFonts w:asciiTheme="minorEastAsia" w:hAnsiTheme="minorEastAsia" w:hint="eastAsia"/>
          <w:sz w:val="24"/>
          <w:szCs w:val="24"/>
        </w:rPr>
        <w:t>の出欠席・遅刻・早退の管理及び指導</w:t>
      </w:r>
    </w:p>
    <w:p w14:paraId="54EDEC83" w14:textId="77777777" w:rsidR="001B40EB" w:rsidRPr="00D57CB1" w:rsidRDefault="001B40EB" w:rsidP="00CE7608">
      <w:pPr>
        <w:ind w:leftChars="292" w:left="613"/>
        <w:rPr>
          <w:rFonts w:asciiTheme="minorEastAsia" w:hAnsiTheme="minorEastAsia"/>
          <w:sz w:val="24"/>
          <w:szCs w:val="24"/>
        </w:rPr>
      </w:pPr>
      <w:r w:rsidRPr="00D57CB1">
        <w:rPr>
          <w:rFonts w:asciiTheme="minorEastAsia" w:hAnsiTheme="minorEastAsia" w:hint="eastAsia"/>
          <w:sz w:val="24"/>
          <w:szCs w:val="24"/>
        </w:rPr>
        <w:t>②</w:t>
      </w:r>
      <w:r w:rsidR="00CE7608" w:rsidRPr="00D57CB1">
        <w:rPr>
          <w:rFonts w:asciiTheme="minorEastAsia" w:hAnsiTheme="minorEastAsia" w:hint="eastAsia"/>
          <w:sz w:val="24"/>
          <w:szCs w:val="24"/>
        </w:rPr>
        <w:t xml:space="preserve"> </w:t>
      </w:r>
      <w:r w:rsidRPr="00D57CB1">
        <w:rPr>
          <w:rFonts w:asciiTheme="minorEastAsia" w:hAnsiTheme="minorEastAsia" w:hint="eastAsia"/>
          <w:sz w:val="24"/>
          <w:szCs w:val="24"/>
        </w:rPr>
        <w:t>訓練の指導記録の作成</w:t>
      </w:r>
    </w:p>
    <w:p w14:paraId="46973D59" w14:textId="77777777" w:rsidR="001B40EB" w:rsidRPr="00D57CB1" w:rsidRDefault="001B40EB" w:rsidP="00CE7608">
      <w:pPr>
        <w:ind w:leftChars="292" w:left="613"/>
        <w:rPr>
          <w:rFonts w:asciiTheme="minorEastAsia" w:hAnsiTheme="minorEastAsia"/>
          <w:sz w:val="24"/>
          <w:szCs w:val="24"/>
        </w:rPr>
      </w:pPr>
      <w:r w:rsidRPr="00D57CB1">
        <w:rPr>
          <w:rFonts w:asciiTheme="minorEastAsia" w:hAnsiTheme="minorEastAsia" w:hint="eastAsia"/>
          <w:sz w:val="24"/>
          <w:szCs w:val="24"/>
        </w:rPr>
        <w:t>③</w:t>
      </w:r>
      <w:r w:rsidR="00CE7608" w:rsidRPr="00D57CB1">
        <w:rPr>
          <w:rFonts w:asciiTheme="minorEastAsia" w:hAnsiTheme="minorEastAsia" w:hint="eastAsia"/>
          <w:sz w:val="24"/>
          <w:szCs w:val="24"/>
        </w:rPr>
        <w:t xml:space="preserve"> </w:t>
      </w:r>
      <w:r w:rsidRPr="00D57CB1">
        <w:rPr>
          <w:rFonts w:asciiTheme="minorEastAsia" w:hAnsiTheme="minorEastAsia" w:hint="eastAsia"/>
          <w:sz w:val="24"/>
          <w:szCs w:val="24"/>
        </w:rPr>
        <w:t>受講証明書及び職業訓練受講給付金等に係る事務処理</w:t>
      </w:r>
    </w:p>
    <w:p w14:paraId="33195E6B" w14:textId="77777777" w:rsidR="001B40EB" w:rsidRPr="00D57CB1" w:rsidRDefault="001B40EB" w:rsidP="00CE7608">
      <w:pPr>
        <w:ind w:leftChars="292" w:left="613"/>
        <w:rPr>
          <w:rFonts w:asciiTheme="minorEastAsia" w:hAnsiTheme="minorEastAsia"/>
          <w:sz w:val="24"/>
          <w:szCs w:val="24"/>
        </w:rPr>
      </w:pPr>
      <w:r w:rsidRPr="00D57CB1">
        <w:rPr>
          <w:rFonts w:asciiTheme="minorEastAsia" w:hAnsiTheme="minorEastAsia" w:hint="eastAsia"/>
          <w:sz w:val="24"/>
          <w:szCs w:val="24"/>
        </w:rPr>
        <w:t>④</w:t>
      </w:r>
      <w:r w:rsidR="00CE7608" w:rsidRPr="00D57CB1">
        <w:rPr>
          <w:rFonts w:asciiTheme="minorEastAsia" w:hAnsiTheme="minorEastAsia" w:hint="eastAsia"/>
          <w:sz w:val="24"/>
          <w:szCs w:val="24"/>
        </w:rPr>
        <w:t xml:space="preserve"> </w:t>
      </w:r>
      <w:r w:rsidR="00CE107A" w:rsidRPr="00D57CB1">
        <w:rPr>
          <w:rFonts w:asciiTheme="minorEastAsia" w:hAnsiTheme="minorEastAsia" w:hint="eastAsia"/>
          <w:sz w:val="24"/>
          <w:szCs w:val="24"/>
        </w:rPr>
        <w:t>受講生</w:t>
      </w:r>
      <w:r w:rsidRPr="00D57CB1">
        <w:rPr>
          <w:rFonts w:asciiTheme="minorEastAsia" w:hAnsiTheme="minorEastAsia" w:hint="eastAsia"/>
          <w:sz w:val="24"/>
          <w:szCs w:val="24"/>
        </w:rPr>
        <w:t>の欠席届等に係る各種証明書等の添付の確認及び提出指導</w:t>
      </w:r>
    </w:p>
    <w:p w14:paraId="6F47F59A" w14:textId="77777777" w:rsidR="001B40EB" w:rsidRPr="00D57CB1" w:rsidRDefault="001B40EB" w:rsidP="00CE7608">
      <w:pPr>
        <w:ind w:leftChars="292" w:left="613"/>
        <w:rPr>
          <w:rFonts w:asciiTheme="minorEastAsia" w:hAnsiTheme="minorEastAsia"/>
          <w:sz w:val="24"/>
          <w:szCs w:val="24"/>
        </w:rPr>
      </w:pPr>
      <w:r w:rsidRPr="00D57CB1">
        <w:rPr>
          <w:rFonts w:asciiTheme="minorEastAsia" w:hAnsiTheme="minorEastAsia" w:hint="eastAsia"/>
          <w:sz w:val="24"/>
          <w:szCs w:val="24"/>
        </w:rPr>
        <w:t>⑤</w:t>
      </w:r>
      <w:r w:rsidR="00CE7608" w:rsidRPr="00D57CB1">
        <w:rPr>
          <w:rFonts w:asciiTheme="minorEastAsia" w:hAnsiTheme="minorEastAsia" w:hint="eastAsia"/>
          <w:sz w:val="24"/>
          <w:szCs w:val="24"/>
        </w:rPr>
        <w:t xml:space="preserve"> </w:t>
      </w:r>
      <w:r w:rsidR="00CE107A" w:rsidRPr="00D57CB1">
        <w:rPr>
          <w:rFonts w:asciiTheme="minorEastAsia" w:hAnsiTheme="minorEastAsia" w:hint="eastAsia"/>
          <w:sz w:val="24"/>
          <w:szCs w:val="24"/>
        </w:rPr>
        <w:t>受講生</w:t>
      </w:r>
      <w:r w:rsidRPr="00D57CB1">
        <w:rPr>
          <w:rFonts w:asciiTheme="minorEastAsia" w:hAnsiTheme="minorEastAsia" w:hint="eastAsia"/>
          <w:sz w:val="24"/>
          <w:szCs w:val="24"/>
        </w:rPr>
        <w:t>の住所、氏名、金融機関等の変更に係る事務処理</w:t>
      </w:r>
    </w:p>
    <w:p w14:paraId="36A600C5" w14:textId="77777777" w:rsidR="001B40EB" w:rsidRPr="00D57CB1" w:rsidRDefault="001B40EB" w:rsidP="00CE7608">
      <w:pPr>
        <w:ind w:leftChars="292" w:left="613"/>
        <w:rPr>
          <w:rFonts w:asciiTheme="minorEastAsia" w:hAnsiTheme="minorEastAsia"/>
          <w:sz w:val="24"/>
          <w:szCs w:val="24"/>
        </w:rPr>
      </w:pPr>
      <w:r w:rsidRPr="00D57CB1">
        <w:rPr>
          <w:rFonts w:asciiTheme="minorEastAsia" w:hAnsiTheme="minorEastAsia" w:hint="eastAsia"/>
          <w:sz w:val="24"/>
          <w:szCs w:val="24"/>
        </w:rPr>
        <w:t>⑥</w:t>
      </w:r>
      <w:r w:rsidR="00CE7608" w:rsidRPr="00D57CB1">
        <w:rPr>
          <w:rFonts w:asciiTheme="minorEastAsia" w:hAnsiTheme="minorEastAsia" w:hint="eastAsia"/>
          <w:sz w:val="24"/>
          <w:szCs w:val="24"/>
        </w:rPr>
        <w:t xml:space="preserve"> </w:t>
      </w:r>
      <w:r w:rsidR="00CE107A" w:rsidRPr="00D57CB1">
        <w:rPr>
          <w:rFonts w:asciiTheme="minorEastAsia" w:hAnsiTheme="minorEastAsia" w:hint="eastAsia"/>
          <w:sz w:val="24"/>
          <w:szCs w:val="24"/>
        </w:rPr>
        <w:t>受講生</w:t>
      </w:r>
      <w:r w:rsidRPr="00D57CB1">
        <w:rPr>
          <w:rFonts w:asciiTheme="minorEastAsia" w:hAnsiTheme="minorEastAsia" w:hint="eastAsia"/>
          <w:sz w:val="24"/>
          <w:szCs w:val="24"/>
        </w:rPr>
        <w:t>の中途退校に係る事務処理</w:t>
      </w:r>
    </w:p>
    <w:p w14:paraId="197847BB" w14:textId="77777777" w:rsidR="001B40EB" w:rsidRPr="00D57CB1" w:rsidRDefault="001B40EB" w:rsidP="00CE7608">
      <w:pPr>
        <w:ind w:leftChars="292" w:left="613"/>
        <w:rPr>
          <w:rFonts w:asciiTheme="minorEastAsia" w:hAnsiTheme="minorEastAsia"/>
          <w:sz w:val="24"/>
          <w:szCs w:val="24"/>
        </w:rPr>
      </w:pPr>
      <w:r w:rsidRPr="00D57CB1">
        <w:rPr>
          <w:rFonts w:asciiTheme="minorEastAsia" w:hAnsiTheme="minorEastAsia" w:hint="eastAsia"/>
          <w:sz w:val="24"/>
          <w:szCs w:val="24"/>
        </w:rPr>
        <w:t>⑦</w:t>
      </w:r>
      <w:r w:rsidR="00CE7608" w:rsidRPr="00D57CB1">
        <w:rPr>
          <w:rFonts w:asciiTheme="minorEastAsia" w:hAnsiTheme="minorEastAsia" w:hint="eastAsia"/>
          <w:sz w:val="24"/>
          <w:szCs w:val="24"/>
        </w:rPr>
        <w:t xml:space="preserve"> </w:t>
      </w:r>
      <w:r w:rsidR="00FC4462">
        <w:rPr>
          <w:rFonts w:asciiTheme="minorEastAsia" w:hAnsiTheme="minorEastAsia" w:hint="eastAsia"/>
          <w:sz w:val="24"/>
          <w:szCs w:val="24"/>
        </w:rPr>
        <w:t>災害及び感染症等の発生の報告</w:t>
      </w:r>
    </w:p>
    <w:p w14:paraId="36649352" w14:textId="77777777" w:rsidR="001B40EB" w:rsidRPr="00D57CB1" w:rsidRDefault="001B40EB" w:rsidP="00CE7608">
      <w:pPr>
        <w:ind w:leftChars="292" w:left="613"/>
        <w:rPr>
          <w:rFonts w:asciiTheme="minorEastAsia" w:hAnsiTheme="minorEastAsia"/>
          <w:sz w:val="24"/>
          <w:szCs w:val="24"/>
        </w:rPr>
      </w:pPr>
      <w:r w:rsidRPr="00D57CB1">
        <w:rPr>
          <w:rFonts w:asciiTheme="minorEastAsia" w:hAnsiTheme="minorEastAsia" w:hint="eastAsia"/>
          <w:sz w:val="24"/>
          <w:szCs w:val="24"/>
        </w:rPr>
        <w:t>⑧</w:t>
      </w:r>
      <w:r w:rsidR="00CE7608" w:rsidRPr="00D57CB1">
        <w:rPr>
          <w:rFonts w:asciiTheme="minorEastAsia" w:hAnsiTheme="minorEastAsia" w:hint="eastAsia"/>
          <w:sz w:val="24"/>
          <w:szCs w:val="24"/>
        </w:rPr>
        <w:t xml:space="preserve"> </w:t>
      </w:r>
      <w:r w:rsidR="00CE107A" w:rsidRPr="00D57CB1">
        <w:rPr>
          <w:rFonts w:asciiTheme="minorEastAsia" w:hAnsiTheme="minorEastAsia" w:hint="eastAsia"/>
          <w:sz w:val="24"/>
          <w:szCs w:val="24"/>
        </w:rPr>
        <w:t>受講生</w:t>
      </w:r>
      <w:r w:rsidR="00546C18" w:rsidRPr="00D57CB1">
        <w:rPr>
          <w:rFonts w:asciiTheme="minorEastAsia" w:hAnsiTheme="minorEastAsia" w:hint="eastAsia"/>
          <w:sz w:val="24"/>
          <w:szCs w:val="24"/>
        </w:rPr>
        <w:t>の能力習得状況の把握及び報告</w:t>
      </w:r>
    </w:p>
    <w:p w14:paraId="4B748815" w14:textId="77777777" w:rsidR="00546C18" w:rsidRPr="00D57CB1" w:rsidRDefault="00546C18" w:rsidP="00CE7608">
      <w:pPr>
        <w:ind w:leftChars="292" w:left="613"/>
        <w:rPr>
          <w:rFonts w:asciiTheme="minorEastAsia" w:hAnsiTheme="minorEastAsia"/>
          <w:sz w:val="24"/>
          <w:szCs w:val="24"/>
        </w:rPr>
      </w:pPr>
      <w:r w:rsidRPr="00D57CB1">
        <w:rPr>
          <w:rFonts w:asciiTheme="minorEastAsia" w:hAnsiTheme="minorEastAsia" w:hint="eastAsia"/>
          <w:sz w:val="24"/>
          <w:szCs w:val="24"/>
        </w:rPr>
        <w:t>⑨</w:t>
      </w:r>
      <w:r w:rsidR="00CE7608" w:rsidRPr="00D57CB1">
        <w:rPr>
          <w:rFonts w:asciiTheme="minorEastAsia" w:hAnsiTheme="minorEastAsia" w:hint="eastAsia"/>
          <w:sz w:val="24"/>
          <w:szCs w:val="24"/>
        </w:rPr>
        <w:t xml:space="preserve"> </w:t>
      </w:r>
      <w:r w:rsidRPr="00D57CB1">
        <w:rPr>
          <w:rFonts w:asciiTheme="minorEastAsia" w:hAnsiTheme="minorEastAsia" w:hint="eastAsia"/>
          <w:sz w:val="24"/>
          <w:szCs w:val="24"/>
        </w:rPr>
        <w:t>就職状況の把握及び報告</w:t>
      </w:r>
    </w:p>
    <w:p w14:paraId="5095588E" w14:textId="77777777" w:rsidR="00546C18" w:rsidRPr="00D57CB1" w:rsidRDefault="00546C18" w:rsidP="00CE7608">
      <w:pPr>
        <w:ind w:leftChars="292" w:left="613"/>
        <w:rPr>
          <w:rFonts w:asciiTheme="minorEastAsia" w:hAnsiTheme="minorEastAsia"/>
          <w:sz w:val="24"/>
          <w:szCs w:val="24"/>
        </w:rPr>
      </w:pPr>
      <w:r w:rsidRPr="00D57CB1">
        <w:rPr>
          <w:rFonts w:asciiTheme="minorEastAsia" w:hAnsiTheme="minorEastAsia" w:hint="eastAsia"/>
          <w:sz w:val="24"/>
          <w:szCs w:val="24"/>
        </w:rPr>
        <w:t>⑩</w:t>
      </w:r>
      <w:r w:rsidR="00CE7608" w:rsidRPr="00D57CB1">
        <w:rPr>
          <w:rFonts w:asciiTheme="minorEastAsia" w:hAnsiTheme="minorEastAsia" w:hint="eastAsia"/>
          <w:sz w:val="24"/>
          <w:szCs w:val="24"/>
        </w:rPr>
        <w:t xml:space="preserve"> </w:t>
      </w:r>
      <w:r w:rsidRPr="00D57CB1">
        <w:rPr>
          <w:rFonts w:asciiTheme="minorEastAsia" w:hAnsiTheme="minorEastAsia" w:hint="eastAsia"/>
          <w:sz w:val="24"/>
          <w:szCs w:val="24"/>
        </w:rPr>
        <w:t>能力評価及び職業能力証明シートの作成</w:t>
      </w:r>
    </w:p>
    <w:p w14:paraId="0C733201" w14:textId="77777777" w:rsidR="00546C18" w:rsidRPr="00D57CB1" w:rsidRDefault="00546C18" w:rsidP="00CE7608">
      <w:pPr>
        <w:ind w:leftChars="292" w:left="613"/>
        <w:rPr>
          <w:rFonts w:asciiTheme="minorEastAsia" w:hAnsiTheme="minorEastAsia"/>
          <w:sz w:val="24"/>
          <w:szCs w:val="24"/>
        </w:rPr>
      </w:pPr>
      <w:r w:rsidRPr="00D57CB1">
        <w:rPr>
          <w:rFonts w:asciiTheme="minorEastAsia" w:hAnsiTheme="minorEastAsia" w:hint="eastAsia"/>
          <w:sz w:val="24"/>
          <w:szCs w:val="24"/>
        </w:rPr>
        <w:t>⑪</w:t>
      </w:r>
      <w:r w:rsidR="00CE7608" w:rsidRPr="00D57CB1">
        <w:rPr>
          <w:rFonts w:asciiTheme="minorEastAsia" w:hAnsiTheme="minorEastAsia" w:hint="eastAsia"/>
          <w:sz w:val="24"/>
          <w:szCs w:val="24"/>
        </w:rPr>
        <w:t xml:space="preserve"> </w:t>
      </w:r>
      <w:r w:rsidR="00CE107A" w:rsidRPr="00D57CB1">
        <w:rPr>
          <w:rFonts w:asciiTheme="minorEastAsia" w:hAnsiTheme="minorEastAsia" w:hint="eastAsia"/>
          <w:sz w:val="24"/>
          <w:szCs w:val="24"/>
        </w:rPr>
        <w:t>受講生</w:t>
      </w:r>
      <w:r w:rsidRPr="00D57CB1">
        <w:rPr>
          <w:rFonts w:asciiTheme="minorEastAsia" w:hAnsiTheme="minorEastAsia" w:hint="eastAsia"/>
          <w:sz w:val="24"/>
          <w:szCs w:val="24"/>
        </w:rPr>
        <w:t>に関する全ての個人情報に関する管理</w:t>
      </w:r>
    </w:p>
    <w:p w14:paraId="3A5211DA" w14:textId="77777777" w:rsidR="00546C18" w:rsidRPr="00D57CB1" w:rsidRDefault="00546C18" w:rsidP="00CE7608">
      <w:pPr>
        <w:ind w:leftChars="292" w:left="613"/>
        <w:rPr>
          <w:rFonts w:asciiTheme="minorEastAsia" w:hAnsiTheme="minorEastAsia"/>
          <w:sz w:val="24"/>
          <w:szCs w:val="24"/>
        </w:rPr>
      </w:pPr>
      <w:r w:rsidRPr="00D57CB1">
        <w:rPr>
          <w:rFonts w:asciiTheme="minorEastAsia" w:hAnsiTheme="minorEastAsia" w:hint="eastAsia"/>
          <w:sz w:val="24"/>
          <w:szCs w:val="24"/>
        </w:rPr>
        <w:t>⑫</w:t>
      </w:r>
      <w:r w:rsidR="00CE7608" w:rsidRPr="00D57CB1">
        <w:rPr>
          <w:rFonts w:asciiTheme="minorEastAsia" w:hAnsiTheme="minorEastAsia" w:hint="eastAsia"/>
          <w:sz w:val="24"/>
          <w:szCs w:val="24"/>
        </w:rPr>
        <w:t xml:space="preserve"> </w:t>
      </w:r>
      <w:r w:rsidRPr="00D57CB1">
        <w:rPr>
          <w:rFonts w:asciiTheme="minorEastAsia" w:hAnsiTheme="minorEastAsia" w:hint="eastAsia"/>
          <w:sz w:val="24"/>
          <w:szCs w:val="24"/>
        </w:rPr>
        <w:t>その他、</w:t>
      </w:r>
      <w:r w:rsidR="00061819" w:rsidRPr="00D57CB1">
        <w:rPr>
          <w:rFonts w:asciiTheme="minorEastAsia" w:hAnsiTheme="minorEastAsia" w:hint="eastAsia"/>
          <w:sz w:val="24"/>
          <w:szCs w:val="24"/>
        </w:rPr>
        <w:t>能開校</w:t>
      </w:r>
      <w:r w:rsidRPr="00D57CB1">
        <w:rPr>
          <w:rFonts w:asciiTheme="minorEastAsia" w:hAnsiTheme="minorEastAsia" w:hint="eastAsia"/>
          <w:sz w:val="24"/>
          <w:szCs w:val="24"/>
        </w:rPr>
        <w:t>が必要と認める事項</w:t>
      </w:r>
    </w:p>
    <w:p w14:paraId="7983A897" w14:textId="77777777" w:rsidR="00CE7608" w:rsidRPr="00D57CB1" w:rsidRDefault="00CE7608" w:rsidP="00D01577">
      <w:pPr>
        <w:jc w:val="center"/>
        <w:rPr>
          <w:rFonts w:asciiTheme="minorEastAsia" w:hAnsiTheme="minorEastAsia"/>
          <w:sz w:val="24"/>
          <w:szCs w:val="24"/>
        </w:rPr>
      </w:pPr>
    </w:p>
    <w:p w14:paraId="4AE7A53C" w14:textId="77777777" w:rsidR="00872AD5" w:rsidRPr="00D57CB1" w:rsidRDefault="00872AD5" w:rsidP="00872AD5">
      <w:pPr>
        <w:pStyle w:val="1"/>
        <w:rPr>
          <w:rFonts w:asciiTheme="minorEastAsia" w:eastAsiaTheme="minorEastAsia" w:hAnsiTheme="minorEastAsia"/>
          <w:sz w:val="24"/>
        </w:rPr>
      </w:pPr>
      <w:r w:rsidRPr="00D57CB1">
        <w:rPr>
          <w:rFonts w:asciiTheme="minorEastAsia" w:eastAsiaTheme="minorEastAsia" w:hAnsiTheme="minorEastAsia" w:hint="eastAsia"/>
          <w:sz w:val="24"/>
        </w:rPr>
        <w:t>４</w:t>
      </w:r>
      <w:r w:rsidRPr="00D57CB1">
        <w:rPr>
          <w:rFonts w:asciiTheme="minorEastAsia" w:eastAsiaTheme="minorEastAsia" w:hAnsiTheme="minorEastAsia"/>
          <w:sz w:val="24"/>
        </w:rPr>
        <w:tab/>
      </w:r>
      <w:r w:rsidRPr="00D57CB1">
        <w:rPr>
          <w:rFonts w:asciiTheme="minorEastAsia" w:eastAsiaTheme="minorEastAsia" w:hAnsiTheme="minorEastAsia" w:hint="eastAsia"/>
          <w:sz w:val="24"/>
        </w:rPr>
        <w:t>委託費の算定方法</w:t>
      </w:r>
    </w:p>
    <w:p w14:paraId="33BADCB8" w14:textId="77777777" w:rsidR="00872AD5" w:rsidRPr="00D57CB1" w:rsidRDefault="00872AD5" w:rsidP="00872AD5">
      <w:pPr>
        <w:ind w:leftChars="100" w:left="210" w:firstLineChars="100" w:firstLine="240"/>
        <w:rPr>
          <w:rFonts w:asciiTheme="minorEastAsia" w:hAnsiTheme="minorEastAsia"/>
          <w:sz w:val="24"/>
          <w:szCs w:val="24"/>
        </w:rPr>
      </w:pPr>
      <w:r w:rsidRPr="00D57CB1">
        <w:rPr>
          <w:rFonts w:asciiTheme="minorEastAsia" w:hAnsiTheme="minorEastAsia" w:hint="eastAsia"/>
          <w:sz w:val="24"/>
          <w:szCs w:val="24"/>
        </w:rPr>
        <w:t>訓練実施機関</w:t>
      </w:r>
      <w:r w:rsidR="004147B8" w:rsidRPr="00D57CB1">
        <w:rPr>
          <w:rFonts w:asciiTheme="minorEastAsia" w:hAnsiTheme="minorEastAsia" w:hint="eastAsia"/>
          <w:sz w:val="24"/>
          <w:szCs w:val="24"/>
        </w:rPr>
        <w:t>が実施する業務に要する経費については、委託費として訓練実施機関へ支払うものとする。具体的には</w:t>
      </w:r>
      <w:r w:rsidR="00D01577" w:rsidRPr="00D57CB1">
        <w:rPr>
          <w:rFonts w:asciiTheme="minorEastAsia" w:hAnsiTheme="minorEastAsia" w:hint="eastAsia"/>
          <w:sz w:val="24"/>
          <w:szCs w:val="24"/>
        </w:rPr>
        <w:t>別添</w:t>
      </w:r>
      <w:r w:rsidR="001F0203">
        <w:rPr>
          <w:rFonts w:asciiTheme="minorEastAsia" w:hAnsiTheme="minorEastAsia" w:hint="eastAsia"/>
          <w:sz w:val="24"/>
          <w:szCs w:val="24"/>
        </w:rPr>
        <w:t>５</w:t>
      </w:r>
      <w:r w:rsidR="004147B8" w:rsidRPr="00D57CB1">
        <w:rPr>
          <w:rFonts w:asciiTheme="minorEastAsia" w:hAnsiTheme="minorEastAsia" w:hint="eastAsia"/>
          <w:sz w:val="24"/>
          <w:szCs w:val="24"/>
        </w:rPr>
        <w:t>「委託費の算定方法」のとおり。</w:t>
      </w:r>
    </w:p>
    <w:p w14:paraId="22B2443B" w14:textId="77777777" w:rsidR="00872AD5" w:rsidRPr="00D57CB1" w:rsidRDefault="00872AD5" w:rsidP="00872AD5">
      <w:pPr>
        <w:rPr>
          <w:rFonts w:asciiTheme="minorEastAsia" w:hAnsiTheme="minorEastAsia"/>
          <w:sz w:val="24"/>
          <w:szCs w:val="24"/>
        </w:rPr>
      </w:pPr>
    </w:p>
    <w:p w14:paraId="2BF0468E" w14:textId="77777777" w:rsidR="001F4963" w:rsidRPr="00D57CB1" w:rsidRDefault="00872AD5" w:rsidP="00CF3A95">
      <w:pPr>
        <w:pStyle w:val="1"/>
        <w:rPr>
          <w:rFonts w:asciiTheme="minorEastAsia" w:eastAsiaTheme="minorEastAsia" w:hAnsiTheme="minorEastAsia"/>
          <w:sz w:val="24"/>
        </w:rPr>
      </w:pPr>
      <w:r w:rsidRPr="00D57CB1">
        <w:rPr>
          <w:rFonts w:asciiTheme="minorEastAsia" w:eastAsiaTheme="minorEastAsia" w:hAnsiTheme="minorEastAsia" w:hint="eastAsia"/>
          <w:sz w:val="24"/>
        </w:rPr>
        <w:lastRenderedPageBreak/>
        <w:t>５</w:t>
      </w:r>
      <w:r w:rsidR="00546C18" w:rsidRPr="00D57CB1">
        <w:rPr>
          <w:rFonts w:asciiTheme="minorEastAsia" w:eastAsiaTheme="minorEastAsia" w:hAnsiTheme="minorEastAsia" w:hint="eastAsia"/>
          <w:sz w:val="24"/>
        </w:rPr>
        <w:tab/>
      </w:r>
      <w:r w:rsidR="00CF3A95" w:rsidRPr="00D57CB1">
        <w:rPr>
          <w:rFonts w:asciiTheme="minorEastAsia" w:eastAsiaTheme="minorEastAsia" w:hAnsiTheme="minorEastAsia" w:hint="eastAsia"/>
          <w:sz w:val="24"/>
        </w:rPr>
        <w:t>その他</w:t>
      </w:r>
    </w:p>
    <w:p w14:paraId="3BCF7520" w14:textId="77777777" w:rsidR="00604AAF" w:rsidRDefault="00604AAF" w:rsidP="006A2173">
      <w:pPr>
        <w:ind w:left="480" w:hangingChars="200" w:hanging="480"/>
        <w:rPr>
          <w:rFonts w:asciiTheme="minorEastAsia" w:hAnsiTheme="minorEastAsia"/>
          <w:sz w:val="24"/>
          <w:szCs w:val="24"/>
        </w:rPr>
      </w:pPr>
      <w:r>
        <w:rPr>
          <w:rFonts w:asciiTheme="minorEastAsia" w:hAnsiTheme="minorEastAsia" w:hint="eastAsia"/>
          <w:sz w:val="24"/>
          <w:szCs w:val="24"/>
        </w:rPr>
        <w:t>（１）</w:t>
      </w:r>
      <w:r w:rsidRPr="00604AAF">
        <w:rPr>
          <w:rFonts w:asciiTheme="minorEastAsia" w:hAnsiTheme="minorEastAsia" w:hint="eastAsia"/>
          <w:sz w:val="24"/>
          <w:szCs w:val="24"/>
        </w:rPr>
        <w:t>訓練コースの就職率、雇用保険就職率</w:t>
      </w:r>
      <w:r>
        <w:rPr>
          <w:rFonts w:asciiTheme="minorEastAsia" w:hAnsiTheme="minorEastAsia" w:hint="eastAsia"/>
          <w:sz w:val="24"/>
          <w:szCs w:val="24"/>
        </w:rPr>
        <w:t>及び受講生評価</w:t>
      </w:r>
      <w:r w:rsidRPr="00604AAF">
        <w:rPr>
          <w:rFonts w:asciiTheme="minorEastAsia" w:hAnsiTheme="minorEastAsia" w:hint="eastAsia"/>
          <w:sz w:val="24"/>
          <w:szCs w:val="24"/>
        </w:rPr>
        <w:t>については、厚生労働省の「ハローワークシステム」で管理し、原則として</w:t>
      </w:r>
      <w:r>
        <w:rPr>
          <w:rFonts w:asciiTheme="minorEastAsia" w:hAnsiTheme="minorEastAsia" w:hint="eastAsia"/>
          <w:sz w:val="24"/>
          <w:szCs w:val="24"/>
        </w:rPr>
        <w:t>同システム</w:t>
      </w:r>
      <w:r w:rsidRPr="00604AAF">
        <w:rPr>
          <w:rFonts w:asciiTheme="minorEastAsia" w:hAnsiTheme="minorEastAsia" w:hint="eastAsia"/>
          <w:sz w:val="24"/>
          <w:szCs w:val="24"/>
        </w:rPr>
        <w:t>において受講希望者等の閲覧者に向けて公開</w:t>
      </w:r>
      <w:r w:rsidR="006D778C">
        <w:rPr>
          <w:rFonts w:asciiTheme="minorEastAsia" w:hAnsiTheme="minorEastAsia" w:hint="eastAsia"/>
          <w:sz w:val="24"/>
          <w:szCs w:val="24"/>
        </w:rPr>
        <w:t>することとする</w:t>
      </w:r>
      <w:r w:rsidRPr="00604AAF">
        <w:rPr>
          <w:rFonts w:asciiTheme="minorEastAsia" w:hAnsiTheme="minorEastAsia" w:hint="eastAsia"/>
          <w:sz w:val="24"/>
          <w:szCs w:val="24"/>
        </w:rPr>
        <w:t>。</w:t>
      </w:r>
    </w:p>
    <w:p w14:paraId="20CD27AA" w14:textId="77777777" w:rsidR="00390365" w:rsidRDefault="00B3133A" w:rsidP="006A2173">
      <w:pPr>
        <w:ind w:left="480" w:hangingChars="200" w:hanging="480"/>
        <w:rPr>
          <w:rFonts w:asciiTheme="minorEastAsia" w:hAnsiTheme="minorEastAsia"/>
          <w:sz w:val="24"/>
          <w:szCs w:val="24"/>
        </w:rPr>
      </w:pPr>
      <w:r>
        <w:rPr>
          <w:rFonts w:asciiTheme="minorEastAsia" w:hAnsiTheme="minorEastAsia" w:hint="eastAsia"/>
          <w:sz w:val="24"/>
          <w:szCs w:val="24"/>
        </w:rPr>
        <w:t>（２）</w:t>
      </w:r>
      <w:r w:rsidR="00390365">
        <w:rPr>
          <w:rFonts w:asciiTheme="minorEastAsia" w:hAnsiTheme="minorEastAsia" w:hint="eastAsia"/>
          <w:sz w:val="24"/>
          <w:szCs w:val="24"/>
        </w:rPr>
        <w:t>提案書５（２）の最低実施可能定員数については、受講生の応募締切時点</w:t>
      </w:r>
      <w:r w:rsidR="006D778C">
        <w:rPr>
          <w:rFonts w:asciiTheme="minorEastAsia" w:hAnsiTheme="minorEastAsia" w:hint="eastAsia"/>
          <w:sz w:val="24"/>
          <w:szCs w:val="24"/>
        </w:rPr>
        <w:t>とし、それ</w:t>
      </w:r>
      <w:r w:rsidR="00390365">
        <w:rPr>
          <w:rFonts w:asciiTheme="minorEastAsia" w:hAnsiTheme="minorEastAsia" w:hint="eastAsia"/>
          <w:sz w:val="24"/>
          <w:szCs w:val="24"/>
        </w:rPr>
        <w:t>以降に</w:t>
      </w:r>
      <w:r w:rsidR="006D778C">
        <w:rPr>
          <w:rFonts w:asciiTheme="minorEastAsia" w:hAnsiTheme="minorEastAsia" w:hint="eastAsia"/>
          <w:sz w:val="24"/>
          <w:szCs w:val="24"/>
        </w:rPr>
        <w:t>辞退等により</w:t>
      </w:r>
      <w:r w:rsidR="00390365">
        <w:rPr>
          <w:rFonts w:asciiTheme="minorEastAsia" w:hAnsiTheme="minorEastAsia" w:hint="eastAsia"/>
          <w:sz w:val="24"/>
          <w:szCs w:val="24"/>
        </w:rPr>
        <w:t>最低実施可能定員数を下回った場合でも原則、訓練の実施をすることとする。なお、それにより難い場合は能開校と協議の上、決定する。</w:t>
      </w:r>
    </w:p>
    <w:p w14:paraId="797772D4" w14:textId="77777777" w:rsidR="00C862AF" w:rsidRPr="00D57CB1" w:rsidRDefault="00604AAF" w:rsidP="006A2173">
      <w:pPr>
        <w:ind w:left="480" w:hangingChars="200" w:hanging="480"/>
        <w:rPr>
          <w:rFonts w:asciiTheme="minorEastAsia" w:hAnsiTheme="minorEastAsia"/>
          <w:sz w:val="24"/>
          <w:szCs w:val="24"/>
        </w:rPr>
      </w:pPr>
      <w:r>
        <w:rPr>
          <w:rFonts w:asciiTheme="minorEastAsia" w:hAnsiTheme="minorEastAsia" w:hint="eastAsia"/>
          <w:sz w:val="24"/>
          <w:szCs w:val="24"/>
        </w:rPr>
        <w:t>（</w:t>
      </w:r>
      <w:r w:rsidR="00B3133A">
        <w:rPr>
          <w:rFonts w:asciiTheme="minorEastAsia" w:hAnsiTheme="minorEastAsia" w:hint="eastAsia"/>
          <w:sz w:val="24"/>
          <w:szCs w:val="24"/>
        </w:rPr>
        <w:t>３</w:t>
      </w:r>
      <w:r>
        <w:rPr>
          <w:rFonts w:asciiTheme="minorEastAsia" w:hAnsiTheme="minorEastAsia" w:hint="eastAsia"/>
          <w:sz w:val="24"/>
          <w:szCs w:val="24"/>
        </w:rPr>
        <w:t>）</w:t>
      </w:r>
      <w:r w:rsidR="00546C18" w:rsidRPr="00D57CB1">
        <w:rPr>
          <w:rFonts w:asciiTheme="minorEastAsia" w:hAnsiTheme="minorEastAsia" w:hint="eastAsia"/>
          <w:sz w:val="24"/>
          <w:szCs w:val="24"/>
        </w:rPr>
        <w:t>本仕様書に定めのない事項や細部の業務内容については、</w:t>
      </w:r>
      <w:r w:rsidR="00061819" w:rsidRPr="00D57CB1">
        <w:rPr>
          <w:rFonts w:asciiTheme="minorEastAsia" w:hAnsiTheme="minorEastAsia" w:hint="eastAsia"/>
          <w:sz w:val="24"/>
          <w:szCs w:val="24"/>
        </w:rPr>
        <w:t>能開校</w:t>
      </w:r>
      <w:r w:rsidR="00546C18" w:rsidRPr="00D57CB1">
        <w:rPr>
          <w:rFonts w:asciiTheme="minorEastAsia" w:hAnsiTheme="minorEastAsia" w:hint="eastAsia"/>
          <w:sz w:val="24"/>
          <w:szCs w:val="24"/>
        </w:rPr>
        <w:t>と協議して定める</w:t>
      </w:r>
      <w:r>
        <w:rPr>
          <w:rFonts w:asciiTheme="minorEastAsia" w:hAnsiTheme="minorEastAsia" w:hint="eastAsia"/>
          <w:sz w:val="24"/>
          <w:szCs w:val="24"/>
        </w:rPr>
        <w:t>ことと</w:t>
      </w:r>
      <w:r w:rsidR="006D778C">
        <w:rPr>
          <w:rFonts w:asciiTheme="minorEastAsia" w:hAnsiTheme="minorEastAsia" w:hint="eastAsia"/>
          <w:sz w:val="24"/>
          <w:szCs w:val="24"/>
        </w:rPr>
        <w:t>する</w:t>
      </w:r>
      <w:r w:rsidR="00546C18" w:rsidRPr="00D57CB1">
        <w:rPr>
          <w:rFonts w:asciiTheme="minorEastAsia" w:hAnsiTheme="minorEastAsia" w:hint="eastAsia"/>
          <w:sz w:val="24"/>
          <w:szCs w:val="24"/>
        </w:rPr>
        <w:t>。</w:t>
      </w:r>
    </w:p>
    <w:sectPr w:rsidR="00C862AF" w:rsidRPr="00D57CB1" w:rsidSect="00F42299">
      <w:pgSz w:w="11906" w:h="16838" w:code="9"/>
      <w:pgMar w:top="1418" w:right="1304" w:bottom="1134" w:left="1418" w:header="851" w:footer="992"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23B99" w14:textId="77777777" w:rsidR="00962245" w:rsidRDefault="00962245" w:rsidP="006D4AA6">
      <w:r>
        <w:separator/>
      </w:r>
    </w:p>
  </w:endnote>
  <w:endnote w:type="continuationSeparator" w:id="0">
    <w:p w14:paraId="080D9B74" w14:textId="77777777" w:rsidR="00962245" w:rsidRDefault="00962245" w:rsidP="006D4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C886C" w14:textId="77777777" w:rsidR="00962245" w:rsidRDefault="00962245" w:rsidP="006D4AA6">
      <w:r>
        <w:separator/>
      </w:r>
    </w:p>
  </w:footnote>
  <w:footnote w:type="continuationSeparator" w:id="0">
    <w:p w14:paraId="0110E757" w14:textId="77777777" w:rsidR="00962245" w:rsidRDefault="00962245" w:rsidP="006D4A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05"/>
  <w:drawingGridVerticalSpacing w:val="17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963"/>
    <w:rsid w:val="0002533C"/>
    <w:rsid w:val="00061819"/>
    <w:rsid w:val="000E38F7"/>
    <w:rsid w:val="000F1D20"/>
    <w:rsid w:val="00147514"/>
    <w:rsid w:val="00150F23"/>
    <w:rsid w:val="0017343E"/>
    <w:rsid w:val="00173A71"/>
    <w:rsid w:val="00177BAD"/>
    <w:rsid w:val="001948A4"/>
    <w:rsid w:val="001A7EEA"/>
    <w:rsid w:val="001B40EB"/>
    <w:rsid w:val="001C26B1"/>
    <w:rsid w:val="001F0203"/>
    <w:rsid w:val="001F4963"/>
    <w:rsid w:val="00231DEC"/>
    <w:rsid w:val="00232864"/>
    <w:rsid w:val="00250758"/>
    <w:rsid w:val="00263E09"/>
    <w:rsid w:val="00270CDD"/>
    <w:rsid w:val="00280E30"/>
    <w:rsid w:val="00292672"/>
    <w:rsid w:val="003420B1"/>
    <w:rsid w:val="00353C03"/>
    <w:rsid w:val="00390365"/>
    <w:rsid w:val="004147B8"/>
    <w:rsid w:val="00455B02"/>
    <w:rsid w:val="004575C6"/>
    <w:rsid w:val="004736A5"/>
    <w:rsid w:val="00481EAC"/>
    <w:rsid w:val="004A6ABA"/>
    <w:rsid w:val="004A6C30"/>
    <w:rsid w:val="004B2CB7"/>
    <w:rsid w:val="00546C18"/>
    <w:rsid w:val="00565521"/>
    <w:rsid w:val="005749E2"/>
    <w:rsid w:val="005842C1"/>
    <w:rsid w:val="005901CF"/>
    <w:rsid w:val="005D3AA5"/>
    <w:rsid w:val="00604AAF"/>
    <w:rsid w:val="00611C1D"/>
    <w:rsid w:val="00614DFC"/>
    <w:rsid w:val="00634549"/>
    <w:rsid w:val="0066568C"/>
    <w:rsid w:val="00682A5D"/>
    <w:rsid w:val="006A2173"/>
    <w:rsid w:val="006D4AA6"/>
    <w:rsid w:val="006D778C"/>
    <w:rsid w:val="00717990"/>
    <w:rsid w:val="00750884"/>
    <w:rsid w:val="007819C7"/>
    <w:rsid w:val="007B14E5"/>
    <w:rsid w:val="007B17AC"/>
    <w:rsid w:val="00811FCA"/>
    <w:rsid w:val="0082505C"/>
    <w:rsid w:val="00825D8F"/>
    <w:rsid w:val="00826DEE"/>
    <w:rsid w:val="00872AD5"/>
    <w:rsid w:val="00896FF9"/>
    <w:rsid w:val="00920A6A"/>
    <w:rsid w:val="009608C2"/>
    <w:rsid w:val="00962245"/>
    <w:rsid w:val="009F45AD"/>
    <w:rsid w:val="00A26B4A"/>
    <w:rsid w:val="00AB4B77"/>
    <w:rsid w:val="00AB7C56"/>
    <w:rsid w:val="00B13157"/>
    <w:rsid w:val="00B3133A"/>
    <w:rsid w:val="00B3562F"/>
    <w:rsid w:val="00B515E3"/>
    <w:rsid w:val="00B54735"/>
    <w:rsid w:val="00B75B4E"/>
    <w:rsid w:val="00B77251"/>
    <w:rsid w:val="00B81661"/>
    <w:rsid w:val="00BD5984"/>
    <w:rsid w:val="00C32090"/>
    <w:rsid w:val="00C46659"/>
    <w:rsid w:val="00C862AF"/>
    <w:rsid w:val="00CE107A"/>
    <w:rsid w:val="00CE7608"/>
    <w:rsid w:val="00CF3A95"/>
    <w:rsid w:val="00D01577"/>
    <w:rsid w:val="00D57CB1"/>
    <w:rsid w:val="00D71DBE"/>
    <w:rsid w:val="00E17D5C"/>
    <w:rsid w:val="00E46D18"/>
    <w:rsid w:val="00E56916"/>
    <w:rsid w:val="00EA4AE6"/>
    <w:rsid w:val="00EA7D2C"/>
    <w:rsid w:val="00EB467E"/>
    <w:rsid w:val="00EB5A2F"/>
    <w:rsid w:val="00ED44D6"/>
    <w:rsid w:val="00EE1735"/>
    <w:rsid w:val="00EE250D"/>
    <w:rsid w:val="00F42299"/>
    <w:rsid w:val="00F5263C"/>
    <w:rsid w:val="00F60567"/>
    <w:rsid w:val="00F85A2B"/>
    <w:rsid w:val="00F945FF"/>
    <w:rsid w:val="00FC33E3"/>
    <w:rsid w:val="00FC4462"/>
    <w:rsid w:val="00FE4D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E4884B"/>
  <w15:docId w15:val="{F2F778C8-6407-4EEA-9A75-40AF93861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1"/>
    <w:qFormat/>
    <w:rsid w:val="00546C18"/>
    <w:pPr>
      <w:keepNext/>
      <w:tabs>
        <w:tab w:val="left" w:pos="420"/>
      </w:tabs>
      <w:suppressAutoHyphens/>
      <w:kinsoku w:val="0"/>
      <w:wordWrap w:val="0"/>
      <w:overflowPunct w:val="0"/>
      <w:autoSpaceDE w:val="0"/>
      <w:autoSpaceDN w:val="0"/>
      <w:adjustRightInd w:val="0"/>
      <w:jc w:val="left"/>
      <w:textAlignment w:val="center"/>
      <w:outlineLvl w:val="0"/>
    </w:pPr>
    <w:rPr>
      <w:rFonts w:asciiTheme="majorHAnsi" w:eastAsiaTheme="majorEastAsia" w:hAnsiTheme="majorHAnsi" w:cstheme="majorBidi"/>
      <w:color w:val="000000"/>
      <w:kern w:val="0"/>
      <w:sz w:val="22"/>
      <w:szCs w:val="24"/>
    </w:rPr>
  </w:style>
  <w:style w:type="paragraph" w:styleId="2">
    <w:name w:val="heading 2"/>
    <w:basedOn w:val="a"/>
    <w:next w:val="a"/>
    <w:link w:val="20"/>
    <w:uiPriority w:val="1"/>
    <w:qFormat/>
    <w:rsid w:val="004A6ABA"/>
    <w:pPr>
      <w:keepNext/>
      <w:suppressAutoHyphens/>
      <w:kinsoku w:val="0"/>
      <w:wordWrap w:val="0"/>
      <w:overflowPunct w:val="0"/>
      <w:autoSpaceDE w:val="0"/>
      <w:autoSpaceDN w:val="0"/>
      <w:adjustRightInd w:val="0"/>
      <w:jc w:val="left"/>
      <w:textAlignment w:val="center"/>
      <w:outlineLvl w:val="1"/>
    </w:pPr>
    <w:rPr>
      <w:rFonts w:asciiTheme="majorHAnsi" w:eastAsiaTheme="majorEastAsia" w:hAnsiTheme="majorHAnsi" w:cstheme="majorBidi"/>
      <w:color w:val="000000"/>
      <w:kern w:val="0"/>
      <w:szCs w:val="21"/>
    </w:rPr>
  </w:style>
  <w:style w:type="paragraph" w:styleId="3">
    <w:name w:val="heading 3"/>
    <w:basedOn w:val="a"/>
    <w:next w:val="a"/>
    <w:link w:val="30"/>
    <w:uiPriority w:val="9"/>
    <w:unhideWhenUsed/>
    <w:qFormat/>
    <w:rsid w:val="00292672"/>
    <w:pPr>
      <w:keepNext/>
      <w:spacing w:beforeLines="50" w:before="50"/>
      <w:ind w:leftChars="200" w:left="2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1F4963"/>
    <w:pPr>
      <w:suppressAutoHyphens/>
      <w:kinsoku w:val="0"/>
      <w:wordWrap w:val="0"/>
      <w:overflowPunct w:val="0"/>
      <w:autoSpaceDE w:val="0"/>
      <w:autoSpaceDN w:val="0"/>
      <w:adjustRightInd w:val="0"/>
      <w:snapToGrid w:val="0"/>
      <w:jc w:val="center"/>
      <w:textAlignment w:val="center"/>
      <w:outlineLvl w:val="0"/>
    </w:pPr>
    <w:rPr>
      <w:rFonts w:asciiTheme="majorHAnsi" w:eastAsia="ＭＳ ゴシック" w:hAnsiTheme="majorHAnsi" w:cstheme="majorBidi"/>
      <w:color w:val="000000"/>
      <w:kern w:val="0"/>
      <w:sz w:val="28"/>
      <w:szCs w:val="32"/>
    </w:rPr>
  </w:style>
  <w:style w:type="character" w:customStyle="1" w:styleId="a4">
    <w:name w:val="表題 (文字)"/>
    <w:basedOn w:val="a0"/>
    <w:link w:val="a3"/>
    <w:rsid w:val="001F4963"/>
    <w:rPr>
      <w:rFonts w:asciiTheme="majorHAnsi" w:eastAsia="ＭＳ ゴシック" w:hAnsiTheme="majorHAnsi" w:cstheme="majorBidi"/>
      <w:color w:val="000000"/>
      <w:kern w:val="0"/>
      <w:sz w:val="28"/>
      <w:szCs w:val="32"/>
    </w:rPr>
  </w:style>
  <w:style w:type="character" w:customStyle="1" w:styleId="10">
    <w:name w:val="見出し 1 (文字)"/>
    <w:basedOn w:val="a0"/>
    <w:link w:val="1"/>
    <w:uiPriority w:val="1"/>
    <w:rsid w:val="00546C18"/>
    <w:rPr>
      <w:rFonts w:asciiTheme="majorHAnsi" w:eastAsiaTheme="majorEastAsia" w:hAnsiTheme="majorHAnsi" w:cstheme="majorBidi"/>
      <w:color w:val="000000"/>
      <w:kern w:val="0"/>
      <w:sz w:val="22"/>
      <w:szCs w:val="24"/>
    </w:rPr>
  </w:style>
  <w:style w:type="character" w:customStyle="1" w:styleId="20">
    <w:name w:val="見出し 2 (文字)"/>
    <w:basedOn w:val="a0"/>
    <w:link w:val="2"/>
    <w:uiPriority w:val="1"/>
    <w:rsid w:val="004A6ABA"/>
    <w:rPr>
      <w:rFonts w:asciiTheme="majorHAnsi" w:eastAsiaTheme="majorEastAsia" w:hAnsiTheme="majorHAnsi" w:cstheme="majorBidi"/>
      <w:color w:val="000000"/>
      <w:kern w:val="0"/>
      <w:szCs w:val="21"/>
    </w:rPr>
  </w:style>
  <w:style w:type="character" w:customStyle="1" w:styleId="30">
    <w:name w:val="見出し 3 (文字)"/>
    <w:basedOn w:val="a0"/>
    <w:link w:val="3"/>
    <w:uiPriority w:val="9"/>
    <w:rsid w:val="00292672"/>
    <w:rPr>
      <w:rFonts w:asciiTheme="majorHAnsi" w:eastAsiaTheme="majorEastAsia" w:hAnsiTheme="majorHAnsi" w:cstheme="majorBidi"/>
    </w:rPr>
  </w:style>
  <w:style w:type="paragraph" w:styleId="a5">
    <w:name w:val="header"/>
    <w:basedOn w:val="a"/>
    <w:link w:val="a6"/>
    <w:uiPriority w:val="99"/>
    <w:unhideWhenUsed/>
    <w:rsid w:val="006D4AA6"/>
    <w:pPr>
      <w:tabs>
        <w:tab w:val="center" w:pos="4252"/>
        <w:tab w:val="right" w:pos="8504"/>
      </w:tabs>
      <w:snapToGrid w:val="0"/>
    </w:pPr>
  </w:style>
  <w:style w:type="character" w:customStyle="1" w:styleId="a6">
    <w:name w:val="ヘッダー (文字)"/>
    <w:basedOn w:val="a0"/>
    <w:link w:val="a5"/>
    <w:uiPriority w:val="99"/>
    <w:rsid w:val="006D4AA6"/>
  </w:style>
  <w:style w:type="paragraph" w:styleId="a7">
    <w:name w:val="footer"/>
    <w:basedOn w:val="a"/>
    <w:link w:val="a8"/>
    <w:uiPriority w:val="99"/>
    <w:unhideWhenUsed/>
    <w:rsid w:val="006D4AA6"/>
    <w:pPr>
      <w:tabs>
        <w:tab w:val="center" w:pos="4252"/>
        <w:tab w:val="right" w:pos="8504"/>
      </w:tabs>
      <w:snapToGrid w:val="0"/>
    </w:pPr>
  </w:style>
  <w:style w:type="character" w:customStyle="1" w:styleId="a8">
    <w:name w:val="フッター (文字)"/>
    <w:basedOn w:val="a0"/>
    <w:link w:val="a7"/>
    <w:uiPriority w:val="99"/>
    <w:rsid w:val="006D4AA6"/>
  </w:style>
  <w:style w:type="table" w:styleId="a9">
    <w:name w:val="Table Grid"/>
    <w:basedOn w:val="a1"/>
    <w:uiPriority w:val="39"/>
    <w:rsid w:val="00B51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FE4D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94700-5CA0-4471-9537-01BF2F260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Pages>
  <Words>476</Words>
  <Characters>2717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青森県</dc:creator>
  <cp:keywords/>
  <dc:description/>
  <cp:lastModifiedBy>三浦　智</cp:lastModifiedBy>
  <cp:revision>31</cp:revision>
  <cp:lastPrinted>2025-01-23T11:01:00Z</cp:lastPrinted>
  <dcterms:created xsi:type="dcterms:W3CDTF">2019-12-09T10:36:00Z</dcterms:created>
  <dcterms:modified xsi:type="dcterms:W3CDTF">2025-01-31T01:23:00Z</dcterms:modified>
</cp:coreProperties>
</file>